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31" w:rsidRPr="003F1B22" w:rsidRDefault="008C1431" w:rsidP="008C1431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Приложение 2</w:t>
      </w:r>
    </w:p>
    <w:p w:rsidR="008C1431" w:rsidRPr="003F1B22" w:rsidRDefault="008C1431" w:rsidP="008C1431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 О</w:t>
      </w:r>
      <w:r w:rsidRPr="003F1B22">
        <w:rPr>
          <w:rFonts w:ascii="Times New Roman" w:hAnsi="Times New Roman" w:cs="Times New Roman"/>
          <w:kern w:val="36"/>
          <w:sz w:val="28"/>
          <w:szCs w:val="28"/>
          <w:lang w:eastAsia="ru-RU"/>
        </w:rPr>
        <w:t>бразовательной программе</w:t>
      </w:r>
    </w:p>
    <w:p w:rsidR="008C1431" w:rsidRPr="003F1B22" w:rsidRDefault="008C1431" w:rsidP="008C1431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3F1B2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МБДОУ детского сада № 37 на 2023-2026</w:t>
      </w:r>
      <w:r w:rsidRPr="003F1B2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годы</w:t>
      </w:r>
    </w:p>
    <w:p w:rsidR="008C1431" w:rsidRDefault="008C1431">
      <w:pPr>
        <w:rPr>
          <w:rFonts w:ascii="Times New Roman" w:hAnsi="Times New Roman" w:cs="Times New Roman"/>
          <w:sz w:val="28"/>
          <w:szCs w:val="28"/>
        </w:rPr>
      </w:pPr>
    </w:p>
    <w:p w:rsidR="008C1431" w:rsidRDefault="008C1431" w:rsidP="008C14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Образовательной программы</w:t>
      </w:r>
    </w:p>
    <w:p w:rsidR="001A4A79" w:rsidRDefault="008C1431" w:rsidP="008C14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детского сада № 37</w:t>
      </w:r>
    </w:p>
    <w:tbl>
      <w:tblPr>
        <w:tblStyle w:val="a5"/>
        <w:tblW w:w="0" w:type="auto"/>
        <w:tblLook w:val="04A0"/>
      </w:tblPr>
      <w:tblGrid>
        <w:gridCol w:w="9464"/>
      </w:tblGrid>
      <w:tr w:rsidR="008C1431" w:rsidTr="001C1114">
        <w:trPr>
          <w:trHeight w:val="315"/>
        </w:trPr>
        <w:tc>
          <w:tcPr>
            <w:tcW w:w="9464" w:type="dxa"/>
            <w:tcBorders>
              <w:bottom w:val="single" w:sz="4" w:space="0" w:color="auto"/>
            </w:tcBorders>
          </w:tcPr>
          <w:p w:rsidR="008C1431" w:rsidRDefault="00804A09" w:rsidP="00804A09">
            <w:pPr>
              <w:widowControl w:val="0"/>
              <w:spacing w:line="255" w:lineRule="auto"/>
              <w:ind w:right="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</w:t>
            </w:r>
            <w:r w:rsidRPr="0080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яз</w:t>
            </w:r>
            <w:r w:rsidRPr="0080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ательна</w:t>
            </w:r>
            <w:r w:rsidRPr="0080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я</w:t>
            </w:r>
            <w:r w:rsidRPr="0080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 xml:space="preserve"> </w:t>
            </w:r>
            <w:r w:rsidRPr="0080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ч</w:t>
            </w:r>
            <w:r w:rsidRPr="0080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асть</w:t>
            </w:r>
          </w:p>
          <w:p w:rsidR="00390C8C" w:rsidRDefault="00390C8C" w:rsidP="00390C8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ab/>
              <w:t>Министерства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>РоссийскойФедерации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>25ноября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31">
              <w:rPr>
                <w:rFonts w:ascii="Times New Roman" w:hAnsi="Times New Roman" w:cs="Times New Roman"/>
                <w:sz w:val="24"/>
                <w:szCs w:val="24"/>
              </w:rPr>
              <w:t>2022г.N1028</w:t>
            </w:r>
          </w:p>
          <w:p w:rsidR="00390C8C" w:rsidRPr="00804A09" w:rsidRDefault="00390C8C" w:rsidP="00804A09">
            <w:pPr>
              <w:widowControl w:val="0"/>
              <w:spacing w:line="255" w:lineRule="auto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31" w:rsidTr="001C1114">
        <w:trPr>
          <w:trHeight w:val="499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Учебно-методический компле</w:t>
            </w:r>
            <w:proofErr w:type="gramStart"/>
            <w:r w:rsidRPr="001C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</w:t>
            </w:r>
            <w:r w:rsidRPr="001C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C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пр</w:t>
            </w:r>
            <w:proofErr w:type="gramEnd"/>
            <w:r w:rsidRPr="001C1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ограмме «От рождения до школы»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Сингер Э., Хаан Д. Играть, удивляться, узнавать.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Кингстон Д., Мелхиш Э., Сирадж И. Обеспечение </w:t>
            </w:r>
            <w:proofErr w:type="gramStart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proofErr w:type="gramEnd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мышления и эмоционального благополучия детей от 2 до 5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Титце В. и др. Оценка и развитие качества дошкольного образования.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Краер Д. </w:t>
            </w:r>
            <w:proofErr w:type="gramStart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основанная на ECERS. Тема недели: наш детский сад (3–5).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Краер Д. Программа, основанная на ECERS. Методические рекомендации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(3–5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Веракса А. Н. Развитие саморегуляции у дошкольников.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Шиян О. А. и др. Современный детский сад. Каким он должен быть.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Борисова М. М. Малоподвижные игры и игровые упражнения: Для занятий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с детьми 3–7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 И. Оздоровительная гимнастика: комплексы упражнений </w:t>
            </w:r>
            <w:proofErr w:type="gramStart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детей 3–4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 И. Оздоровительная гимнастика: комплексы упражнений </w:t>
            </w:r>
            <w:proofErr w:type="gramStart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детей 4–5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 И. Оздоровительная гимнастика: комплексы упражнений </w:t>
            </w:r>
            <w:proofErr w:type="gramStart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детей 5–6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 И. Оздоровительная гимнастика: комплексы упражнений </w:t>
            </w:r>
            <w:proofErr w:type="gramStart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90C8C" w:rsidRDefault="001C1114" w:rsidP="001C1114">
            <w:pPr>
              <w:pStyle w:val="a3"/>
              <w:ind w:firstLine="567"/>
              <w:jc w:val="both"/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детей 6–7 лет.</w:t>
            </w:r>
            <w:r w:rsidRPr="001C1114">
              <w:t xml:space="preserve"> 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</w:t>
            </w:r>
            <w:r w:rsidRPr="001C1114">
              <w:rPr>
                <w:rFonts w:ascii="Times New Roman" w:hAnsi="Times New Roman" w:cs="Times New Roman"/>
                <w:b/>
                <w:i/>
              </w:rPr>
              <w:t xml:space="preserve">етодические пособия 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Архипова Е.Ф. Ранняя диагностика и коррекция проблем развития. Первый год жизни ребенка.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 К.Ю. Формирование основ безопасности у дошкольников (3–7 лет). 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Буре Р.С. Социально-нравственное воспитание дошкольников (3–7 лет). 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Веракса А. Н. Индивидуальная 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диагностика ребенка 5–7 лет.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Веракса А.Н., Гуторова Н.Ф. Практический психолог в детском саду. 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Веракса Н.Е., Веракса А.Н. Проектная деятельность дошкольников. 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Веракса Н.Е., Галимов О.Р. Познавательно-исследовательская деятельность дошкольников (4–7 лет). 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Галигузова Л.Н., Ермолова Т.В., Мещерякова С.Ю. и др. Диагностика психического развития ребенка: Младенческий и ранний возраст. 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Голубева Л. Г. Гимнастика и массаж для самых маленьких.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 Губанова Н. Ф. Игровая деятельность в детском саду (2–7 лет).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 Зацепина М. Б., Лямина Г. М., Теплюк С. Н. Дети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аннего возраста в детском саду.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Зацепина М.Б. Музыкальное воспитание в детском саду: Для работы с детьми 2–7 лет. 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Комарова И.И., Туликов А.В. Информационно-коммуникационные техно</w:t>
            </w: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логии в ДОУ.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Комарова Т.С. Детское художественное творчество: Для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2–7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Комарова Т.С., Зацепина М.Б. Интеграция в воспитательно-образовательной работе детского сада.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Комарова Т.С. Развитие художественных способностей дошкольников.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Котельникова Ж. Л., Новикова С. В. Педагогический журнал дошкольной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Крашенинников Е.Е., Холодова О.Л. Развитие познавательных способностей дошкольников (5–7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Куцакова Л.В. Трудовое воспитание в детском саду: Для занятий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3–7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Партнерство дошкольной организации и семьи</w:t>
            </w:r>
            <w:proofErr w:type="gramStart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од ред. С.С. Прищепа,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Т.С. Шатверян.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развития детей перед поступлением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в школу (5–7 лет) / Под ред. Т.С. Комаровой, О.А. Соломенниковой.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Петрова В.И., Стульник Т.Д. Этические беседы с детьми 4–7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Саулина Т. Ф. Знакомим дошкольников с правилами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(3–7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Теплюк С. Н. Актуальные проблемы развития и воспитания детей от рождения до трех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Теплюк С. Н. Игры-занятия на прогулке с малышами. Для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2–4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Чеха В.В. Сетевая форма реализации программ дошкольного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Шиян О.А. Развитие творческого мышления. Работаем по сказке (3–7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Абрамова Л. В., Слепцова И. Ф. Социально-коммуникативное развитие дошкольников. Вторая группа раннего возраста (2–3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Абрамова Л. В., Слепцова И. Ф. Социально-коммуникативное развитие дошкольников. Младшая группа (3–4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Абрамова Л. В., Слепцова И. Ф. Социально-коммуникативное развитие дошкольников. Средняя группа (4–5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Абрамова Л. В., Слепцова И. Ф. Социально-коммуникативное развитие дошкольников. Старшая группа (5–6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Абрамова Л. В., Слепцова И. Ф. Социально-коммуникативное развитие дошкольников. Подготовительная к школе группа (6–7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саду: Вторая группа раннего возраста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(2–3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саду: Младшая группа (3–4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саду: Средняя группа (4–5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саду: Старшая группа (5–6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саду: Подготовительная к школе группа (6–7 лет).</w:t>
            </w:r>
            <w:r>
              <w:t xml:space="preserve"> </w:t>
            </w: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Губанова Н. Ф. Развитие игровой деятельности: Вторая группа раннего возраста (2–3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Губанова Н. Ф. Развитие игровой деятельности: Младшая группа (3–4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Губанова Н. Ф. Развитие игровой деятельности: Средняя группа (4–5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 Ф. Развитие игровой деятельности: </w:t>
            </w:r>
            <w:proofErr w:type="gramStart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группа (6–7 лет) (готовится к печати).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Дыбина О. В. Ознакомление с предметным и социальным окружением: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Младшая группа (3–4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Дыбина О. В. Ознакомление с предметным и социальным окружением: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Средняя группа (4–5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Дыбина О. В. Ознакомление с предметным и социальным окружением: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Старшая группа (5–6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Дыбина О. В. Ознакомление с предметным и социальным окружением: Подготовительная к школе группа (6–7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Зацепина М. Б., Жукова Г. Е. Музыкальное воспитание в детском саду: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Младшая группа (3–4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Зацепина М.Б., Жукова Г.Е. Музыкальное воспитание в детском саду: Средняя группа (4–5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Зацепина М. Б., Жукова Г. Е. Музыкальное воспитание в детском саду: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Старшая группа (5–6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саду: Младшая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группа (3–4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саду: Средняя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группа (4–5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саду: Старшая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группа (5–6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саду: Подготовительная к школе группа (6–7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Куцакова Л.В. Конструирование из строительного материала: Средняя группа (4–5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Куцакова Л.В. Конструирование из строительного материала: Старшая группа (5–6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Куцакова Л.В. Конструирование из строительного материала: Подготовительная к школе группа (6–7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Куцакова Л. В. Художественное творчество и конструирование: 3–4 года.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Куцакова Л. В. Художественное творчество и конструирование: 4–5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 xml:space="preserve">Найбауэр А.В., Куракина О.В. </w:t>
            </w:r>
            <w:proofErr w:type="gramStart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Мама—рядом</w:t>
            </w:r>
            <w:proofErr w:type="gramEnd"/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: игровые сеансы с детьми раннего возраста в центре игровой поддержки развития ребенка.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миром (3–7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саду: Младшая группа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(3–4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саду: Средняя группа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(4–5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саду: Старшая группа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(5–6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саду: Подготовительная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к школе группа (6–7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представлений: Вторая группа раннего возраста (2–3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представлений: Младшая группа (3–4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представлений: Средняя группа (4–5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представлений: Старшая группа (5–6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Помораева И.А., Позина В.А. Формирование элементарных математических представлений: Подготовительная к школе группа (6–7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 / Автор-сост. Э. Я. Степаненкова.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Соломенникова О.А. Ознакомление с природой в детском саду: Вторая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(2–3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Соломенникова О.А. Ознакомление с природой в детском саду: Младшая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группа (3–4 года).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Соломенникова О.А. Ознакомление с природой в детском саду: Средняя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группа (4–5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Соломенникова О.А. Ознакомление с природой в детском саду: Старшая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группа (5–6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Соломенникова О.А. Ознакомление с природой в детском саду: Подготовительная к школе группа (6–7 лет).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Федорова С. Ю. Примерные планы физкультурных занятий с детьми 2–3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Федорова С. Ю. Примерные планы физкультурных занятий с детьми 3–4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Федорова С. Ю. Примерные планы физкультурных занятий с детьми 4–5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Федорова С. Ю. Примерные планы физкультурных занятий с детьми 5–6 лет.</w:t>
            </w:r>
          </w:p>
          <w:p w:rsidR="001C1114" w:rsidRPr="001C1114" w:rsidRDefault="001C1114" w:rsidP="001C111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14">
              <w:rPr>
                <w:rFonts w:ascii="Times New Roman" w:hAnsi="Times New Roman" w:cs="Times New Roman"/>
                <w:sz w:val="24"/>
                <w:szCs w:val="24"/>
              </w:rPr>
              <w:t>Федорова С. Ю. Примерные планы физкультурных занятий с детьми 6–7 лет.</w:t>
            </w:r>
          </w:p>
        </w:tc>
      </w:tr>
      <w:tr w:rsidR="008C1431" w:rsidTr="001C1114">
        <w:trPr>
          <w:trHeight w:val="499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8C1431" w:rsidRDefault="006401E1" w:rsidP="008C14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4A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0C8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Реализация дополнительной   общеразвивающей  программы  «ПиктоМир:  основы алгоритмизации и программирования» НИИСИ РАН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1. Кушниренко, А.Г. Методические указания по проведению цикла занятий «Алгоритмика» в подготовительных группах дошкольных образовательных учреждений с использованием свободно распространяемой учебной среды ПиктоМир [Электронный ресурс] / А.Г. Кушниренко, М.В. Райко, И.Б. Рогожкина. – Режим доступа: </w:t>
            </w:r>
            <w:hyperlink r:id="rId5" w:history="1">
              <w:r w:rsidRPr="00390C8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https://www.niisi.ru/piktomir/m2016.pdf</w:t>
              </w:r>
            </w:hyperlink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2. Кушниренко, А.Г. Пиктомир: пропедевтика алгоритмического языка (опыт обучения программированию старших дошкольников) [Электронный ресурс] / А.Г. Кушниренко, А.Г. Леонов, И.Б. Рогожкина // Информационные технологии в образовании. – Режим доступа: </w:t>
            </w:r>
            <w:hyperlink r:id="rId6" w:history="1">
              <w:r w:rsidRPr="003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http://ito.edu.ru/sp/SP/SP-0- 2012_09_25.html</w:t>
              </w:r>
            </w:hyperlink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3. Рогожкина, И.Б. Пиктомир: дошкольное программирование как опыт продуктивной  интеллектуальной  деятельности  [Текст]  /  Режим  доступа: </w:t>
            </w:r>
            <w:hyperlink r:id="rId7" w:history="1">
              <w:r w:rsidRPr="003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http://vestnik.yspu.org/releases/2012_2pp/09.pdf</w:t>
              </w:r>
            </w:hyperlink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  интернет-ресурсы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4. Алгоритмика. IT-платформа и образовательная программа для обучения детей 7- 12 лет программированию. – Режим доступа: </w:t>
            </w:r>
            <w:hyperlink r:id="rId8" w:history="1">
              <w:r w:rsidRPr="003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https://algoritmika.org/</w:t>
              </w:r>
            </w:hyperlink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5. ПиктоМир. – Режим доступа: </w:t>
            </w:r>
            <w:hyperlink r:id="rId9" w:history="1">
              <w:r w:rsidRPr="003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https://vk.com/piktomir</w:t>
              </w:r>
            </w:hyperlink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  аудиовизуальные материалы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0C8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</w:t>
            </w:r>
            <w:r w:rsidRPr="00390C8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еализация дошкольной образовательной авторской  программы  Е.А.Беляк  «Детская универсальная STEAM-лаборатория»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1. Беляк Е.А. Руководство для воспитателей к учебно-методическому пособию «Детская универсальная STEAM-лаборатория». - Ростов-на-Дону: Издательский дом «Проф-Пресс»,2019.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2.Беляк Е.А. Учебно-методическое пособие «Детская универсальная STEAM-лаборатория». - Ростов-на-Дону: Издательский дом «Проф-Пресс»,2019.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0C8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</w:t>
            </w:r>
            <w:r w:rsidRPr="00390C8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еализация стратегии обучения и развития в ДОУ с помощью робототехнических конструкторов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1. Давидчук А.Н. Конструктивное творчество дошкольника. Пособие для воспитателя. – М.: Просвещение, 1973. – 80 </w:t>
            </w:r>
            <w:proofErr w:type="gramStart"/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2. Ташкинова Л. В. Программа дополнительного образования «Робототехника в детском саду» [Текст] // Инновационные педагогические технологии: материалы IV междунар. науч. конф. (г. Казань, май 2016 г.). — Казань: Бук, 2016. — С. 230-232.</w:t>
            </w:r>
          </w:p>
          <w:p w:rsid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</w:t>
            </w:r>
            <w:r w:rsidRPr="00390C8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рганизация конструирования с использованием конструкторов LegoDuplo 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1. Комарова Л. Г. «Строим из LEGO» (моделирование логических отношений и объектов реального мира средствами конструктора LEGO). — М.; «ЛИНКА — ПРЕСС», 2001.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2. Лусс Т.С. «Формирование навыков конструктивно-игровой деятельности у детей с помощью Лего: пособие для педагогов-дефектологов.- М.: Гуманит. изд. центр ВЛАДОС, 2003.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Научно-популярное</w:t>
            </w:r>
            <w:proofErr w:type="gramEnd"/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 издания для детей Серия «Я открываю мир» Л.Я. Гальперштейн. — М.;ООО «Росмэн-Издат», 2001.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4. Серия «Иллюстрированная мировая история. Ранние цивилизации» </w:t>
            </w:r>
            <w:proofErr w:type="gramStart"/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. Чизхолм, Эн Миллард — М.; ООО «Росмэн-Издат», 1994.</w:t>
            </w:r>
          </w:p>
          <w:p w:rsid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5. Фешина Е.В. «Лег</w:t>
            </w:r>
            <w:proofErr w:type="gramStart"/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90C8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в детском саду»: Пособие для педагогов. М.: изд. Сфера, 2011.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0C8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</w:t>
            </w:r>
            <w:r w:rsidRPr="00390C8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ормирование актуальных знаний о безопасности жизнедеятельности посредством ознакомления с правилами дорожного движения, пожарной и антитеррористической безопасности</w:t>
            </w:r>
            <w:r w:rsidRPr="00390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ab/>
              <w:t>Авдеева Н.Н., Князева О.Л., Стеркина Р.Б. «Безопасность». – С.П., 2002.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ab/>
              <w:t>Белая Н.Ю. «Как обеспечить безопасность дошкольников». – М.,2000.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ab/>
              <w:t>Белая К.Ю., Зимонина В.Н., «Твоя безопасность. Как вести себя дома и на улице» Рекомендовано Министерством образования Российской Федерации.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ab/>
              <w:t>Горбунова Н.А. «ОБЖ». – В., 2002.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ab/>
              <w:t>Полыновой В.К. «Основы безопасной жизнедеятельности детей дошкольного возраста»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ab/>
              <w:t>Саулина Т.Ф. «Три сигнала сфетофора». М.,2009.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90C8C">
              <w:rPr>
                <w:rFonts w:ascii="Times New Roman" w:hAnsi="Times New Roman" w:cs="Times New Roman"/>
                <w:sz w:val="24"/>
                <w:szCs w:val="24"/>
              </w:rPr>
              <w:tab/>
              <w:t>Шарова О.Г. «Основы пожаробезопасного поведения». – СПб.,1997.</w:t>
            </w:r>
          </w:p>
          <w:p w:rsidR="00390C8C" w:rsidRPr="00390C8C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0C8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Формирование основ экономических компетенций и финансовой грамотности у детей старшего дошкольного возраста</w:t>
            </w:r>
          </w:p>
          <w:p w:rsidR="00390C8C" w:rsidRPr="00D67C83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1. Программа «Экономическое воспитание дошкольников», А.Д. Шатова,  М.: Педагогическое общество России, 2005;</w:t>
            </w:r>
          </w:p>
          <w:p w:rsidR="00390C8C" w:rsidRPr="00D67C83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2. Программа «Экономическое воспитание дошкольников», Е.А. Курак, Л.А. Михерева,  М., ТЦ СФЕРА, 2002;</w:t>
            </w:r>
          </w:p>
          <w:p w:rsidR="00390C8C" w:rsidRPr="00D67C83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3. Программа кружка «Финансовая</w:t>
            </w:r>
            <w:r w:rsidRPr="00D67C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D67C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дошкольника» Поварницина</w:t>
            </w:r>
            <w:r w:rsidRPr="00D67C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  <w:r w:rsidRPr="00D67C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C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Киселева</w:t>
            </w:r>
            <w:r w:rsidRPr="00D67C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Ю.А..</w:t>
            </w:r>
            <w:r w:rsidRPr="00D67C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2-е издание, исправленное, «Учитель», 2020;</w:t>
            </w:r>
          </w:p>
          <w:p w:rsidR="00390C8C" w:rsidRPr="00D67C83" w:rsidRDefault="00390C8C" w:rsidP="00390C8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4. «Экономика</w:t>
            </w:r>
            <w:r w:rsidRPr="00D67C8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67C8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малышей,</w:t>
            </w:r>
            <w:r w:rsidRPr="00D67C8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67C8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67C8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r w:rsidRPr="00D67C8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  <w:r w:rsidRPr="00D67C8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бизнесменом»</w:t>
            </w:r>
            <w:r w:rsidRPr="00D67C8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Кнышова</w:t>
            </w:r>
            <w:r w:rsidRPr="00D67C8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Pr="00D67C8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C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D67C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Просвещение, 1996.</w:t>
            </w:r>
            <w:r w:rsidRPr="00D67C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– с. 128</w:t>
            </w:r>
          </w:p>
          <w:p w:rsidR="00390C8C" w:rsidRPr="00390C8C" w:rsidRDefault="00D67C83" w:rsidP="00D67C8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Образовательный проект</w:t>
            </w:r>
            <w:r w:rsidR="00390C8C" w:rsidRPr="00390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 «Галерея в образовательной организации» </w:t>
            </w:r>
          </w:p>
          <w:p w:rsidR="00390C8C" w:rsidRPr="00390C8C" w:rsidRDefault="00390C8C" w:rsidP="00390C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390C8C" w:rsidRPr="00390C8C" w:rsidRDefault="00390C8C" w:rsidP="00390C8C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0C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 Образовательный проект «Картинная галерея в детском саду» реализуется АНО ДПО «Институт образовательных технологий», АНО ДПО «НИИ дошкольного образования «Воспитатели России»</w:t>
            </w:r>
          </w:p>
          <w:p w:rsidR="00390C8C" w:rsidRPr="00390C8C" w:rsidRDefault="00390C8C" w:rsidP="00390C8C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0C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2. Методические рекомендации к комплекту «Мир шедевров. Картинная галерея в детском саду».</w:t>
            </w:r>
          </w:p>
          <w:p w:rsidR="00D67C83" w:rsidRDefault="00D67C83" w:rsidP="00D67C8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Р</w:t>
            </w:r>
            <w:r w:rsidRPr="00D67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еализации дополнительной образовательно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й программы «Песочные фантазии»</w:t>
            </w:r>
          </w:p>
          <w:p w:rsidR="00D67C83" w:rsidRPr="00D67C83" w:rsidRDefault="00D67C83" w:rsidP="00D67C8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D67C83" w:rsidRPr="00D67C83" w:rsidRDefault="00D67C83" w:rsidP="00D67C8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7C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67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Никитина О.Н. Метод Sahd-Art. Ресурсы рисования песком. Песочные истории. - СПб, 2012г.</w:t>
            </w:r>
          </w:p>
          <w:p w:rsidR="00D67C83" w:rsidRPr="00D67C83" w:rsidRDefault="00D67C83" w:rsidP="00D67C8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2. Зинкевич-Евстигнеева Т.Д., Грабенко Т.М. Практикум по креативной терапии. — М.:Речь, 2003г.</w:t>
            </w:r>
          </w:p>
          <w:p w:rsidR="00D67C83" w:rsidRPr="00D67C83" w:rsidRDefault="00D67C83" w:rsidP="00D67C8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 xml:space="preserve"> 3. Белоусова О.А. Обучение рисованию песком. - Журнал «Старший воспитатель» </w:t>
            </w:r>
            <w:proofErr w:type="gramStart"/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., 2012г. №5</w:t>
            </w:r>
          </w:p>
          <w:p w:rsidR="00D67C83" w:rsidRDefault="00D67C83" w:rsidP="00D67C83">
            <w:pPr>
              <w:pStyle w:val="a3"/>
              <w:ind w:firstLine="567"/>
              <w:jc w:val="both"/>
            </w:pPr>
            <w:r w:rsidRPr="00D67C83">
              <w:rPr>
                <w:rFonts w:ascii="Times New Roman" w:hAnsi="Times New Roman" w:cs="Times New Roman"/>
                <w:sz w:val="24"/>
                <w:szCs w:val="24"/>
              </w:rPr>
              <w:t>4. Никитина Т.О. Афанасьева М.А. Песок, как универсальное средство развития дошкольников/ Воспитатель</w:t>
            </w:r>
            <w:r w:rsidRPr="00D67C83">
              <w:t xml:space="preserve"> ДОУ, 2013г. №9</w:t>
            </w:r>
          </w:p>
          <w:p w:rsidR="00390C8C" w:rsidRDefault="00D67C83" w:rsidP="00D67C83">
            <w:pPr>
              <w:ind w:firstLine="56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5. Игры с песком, или Песочная терапия. «Дошкольное воспитание», № 3, 2004.</w:t>
            </w:r>
          </w:p>
          <w:p w:rsidR="00D67C83" w:rsidRDefault="00D67C83" w:rsidP="00D67C83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D67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Использование галотерапии в укреплении здоровья дошкольников</w:t>
            </w:r>
          </w:p>
          <w:p w:rsidR="00D67C83" w:rsidRP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 Червинская А.В. «Роль галотерапии в программах укрепления здоровья детей»</w:t>
            </w:r>
          </w:p>
          <w:p w:rsidR="00D67C83" w:rsidRP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2. Червинская А.В. «Галотерапия в условиях управляемого микроклимата» </w:t>
            </w:r>
          </w:p>
          <w:p w:rsidR="00D67C83" w:rsidRP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3. Червинская А.В. «Галотерапия - современное развитие метода спелеотерапии»</w:t>
            </w:r>
          </w:p>
          <w:p w:rsidR="00D67C83" w:rsidRP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4. Технология галотерапии. Методическое пособие. – СПб: ФГОУ «Национальный </w:t>
            </w: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институт здоровья», ЗАО «Санкт-Петербургский институт профилактической медицины», 2012. – 13 </w:t>
            </w:r>
            <w:proofErr w:type="gramStart"/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:rsid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5. Хан М.А. «Применение управляемого микроклимата галокамеры в лечении и профилактике заболеваний органов дыхания у детей».</w:t>
            </w:r>
          </w:p>
          <w:p w:rsid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D67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Дополнительная образовательная программа  «Юные скалолазы»</w:t>
            </w:r>
          </w:p>
          <w:p w:rsidR="00D67C83" w:rsidRP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 Байковский Ю. В. Методика тренировки в горных видах спорта. М, "Вилад", 1996.</w:t>
            </w:r>
          </w:p>
          <w:p w:rsidR="00D67C83" w:rsidRP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2. Гогунов Е. Н., Мартьянов Б. И. Психология физического воспитания и спорта. М., Academia, 2000.</w:t>
            </w:r>
          </w:p>
          <w:p w:rsidR="00D67C83" w:rsidRP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3. Исмуков Н. Н.Без наркотиков: программа предупреждения и преодоления наркотической и алкогольной зависимости.- М: ФАИ</w:t>
            </w:r>
            <w:proofErr w:type="gramStart"/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Р-</w:t>
            </w:r>
            <w:proofErr w:type="gramEnd"/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ПРЕСС, 2001.</w:t>
            </w:r>
          </w:p>
          <w:p w:rsidR="00D67C83" w:rsidRP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4. Пиратинский А. Е. Подготовка скалолаза - М., ФиС. 1987.</w:t>
            </w:r>
          </w:p>
          <w:p w:rsidR="00D67C83" w:rsidRP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5. Федотенкова Т. П. Программа подготовки юных скалолазов. Московский городской дворец пионеров и школьников, 1995.</w:t>
            </w:r>
          </w:p>
          <w:p w:rsidR="00D67C83" w:rsidRP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6. Фомин Н. А., Вавилов Ю. Н. Физиологические основы двигательной активности. М., ФиС, 1991.</w:t>
            </w:r>
          </w:p>
          <w:p w:rsidR="00D67C83" w:rsidRPr="00D67C83" w:rsidRDefault="00D67C83" w:rsidP="00D67C8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67C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7. Холодов Ж. К., Кузнецов B.C. Теория и методика физического воспитания и спорта. М., Academia, 2001.</w:t>
            </w:r>
          </w:p>
        </w:tc>
      </w:tr>
    </w:tbl>
    <w:p w:rsidR="008C1431" w:rsidRPr="008C1431" w:rsidRDefault="008C1431" w:rsidP="008C14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1431" w:rsidRPr="008C1431" w:rsidSect="001A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C1A"/>
    <w:multiLevelType w:val="hybridMultilevel"/>
    <w:tmpl w:val="726AA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431"/>
    <w:rsid w:val="0012641C"/>
    <w:rsid w:val="001A4A79"/>
    <w:rsid w:val="001C1114"/>
    <w:rsid w:val="00390C8C"/>
    <w:rsid w:val="006401E1"/>
    <w:rsid w:val="00804A09"/>
    <w:rsid w:val="008C1431"/>
    <w:rsid w:val="00D476F8"/>
    <w:rsid w:val="00D6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431"/>
    <w:pPr>
      <w:spacing w:after="0" w:line="240" w:lineRule="auto"/>
    </w:pPr>
  </w:style>
  <w:style w:type="table" w:styleId="a5">
    <w:name w:val="Table Grid"/>
    <w:basedOn w:val="a1"/>
    <w:uiPriority w:val="59"/>
    <w:rsid w:val="008C1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0C8C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390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goritmik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stnik.yspu.org/releases/2012_2pp/0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o.edu.ru/sp/SP/SP-0-%202012_09_2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iisi.ru/piktomir/m201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ikto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2023-08-11T10:52:00Z</dcterms:created>
  <dcterms:modified xsi:type="dcterms:W3CDTF">2023-08-11T11:57:00Z</dcterms:modified>
</cp:coreProperties>
</file>