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Default="00D32B2E" w:rsidP="00D32B2E">
      <w:pPr>
        <w:jc w:val="center"/>
        <w:rPr>
          <w:rFonts w:ascii="Times New Roman" w:hAnsi="Times New Roman" w:cs="Times New Roman"/>
          <w:b/>
          <w:sz w:val="28"/>
        </w:rPr>
      </w:pPr>
    </w:p>
    <w:p w:rsidR="00D32B2E" w:rsidRPr="00D32B2E" w:rsidRDefault="00D32B2E" w:rsidP="00D32B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B2E" w:rsidRPr="00D32B2E" w:rsidRDefault="005E6B20" w:rsidP="00D32B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B2E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</w:p>
    <w:p w:rsidR="00626544" w:rsidRPr="00D32B2E" w:rsidRDefault="005E6B20" w:rsidP="00D32B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B2E">
        <w:rPr>
          <w:rFonts w:ascii="Times New Roman" w:hAnsi="Times New Roman" w:cs="Times New Roman"/>
          <w:b/>
          <w:sz w:val="44"/>
          <w:szCs w:val="44"/>
        </w:rPr>
        <w:t>«Волшебный мир сенсорной комнаты»</w:t>
      </w:r>
    </w:p>
    <w:p w:rsidR="00D32B2E" w:rsidRDefault="00D32B2E" w:rsidP="00D32B2E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D32B2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Разработала Нистратова Н. А.,</w:t>
      </w:r>
    </w:p>
    <w:p w:rsidR="00D32B2E" w:rsidRDefault="00D32B2E" w:rsidP="00D32B2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педагог-психолог</w:t>
      </w: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D32B2E" w:rsidRDefault="00D32B2E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AC00FE" w:rsidRPr="00AC00FE" w:rsidRDefault="007364EB" w:rsidP="00D32B2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C00FE">
        <w:rPr>
          <w:rFonts w:ascii="Times New Roman" w:hAnsi="Times New Roman" w:cs="Times New Roman"/>
          <w:sz w:val="24"/>
          <w:szCs w:val="28"/>
        </w:rPr>
        <w:t>Проект «Волшебный мир сенсорной комнаты » разработан в рамках реализации задач годового плана</w:t>
      </w:r>
      <w:r w:rsidR="00D32B2E">
        <w:rPr>
          <w:rFonts w:ascii="Times New Roman" w:hAnsi="Times New Roman" w:cs="Times New Roman"/>
          <w:sz w:val="24"/>
          <w:szCs w:val="28"/>
        </w:rPr>
        <w:t xml:space="preserve"> МБДОУ № 37 на 2019-2020</w:t>
      </w:r>
      <w:r w:rsidRPr="00AC00FE">
        <w:rPr>
          <w:rFonts w:ascii="Times New Roman" w:hAnsi="Times New Roman" w:cs="Times New Roman"/>
          <w:sz w:val="24"/>
          <w:szCs w:val="28"/>
        </w:rPr>
        <w:t xml:space="preserve"> учебный год, а так же в рамках направления коррекционно-развивающей работы педагога-психолога.</w:t>
      </w:r>
    </w:p>
    <w:p w:rsidR="005E6B20" w:rsidRPr="00AC00FE" w:rsidRDefault="00083A05" w:rsidP="00AC00F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DE501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 вокруг нас наполнен красками, звуками, запахами, вкусами, чувствами и находит свое отражение в многообразии свойств отдельных предметов и явлений. Маленькому ребенку первоначально сложно ориентироваться во внешнем мире, он старается исследовать, познать, изучить все, что его окружает, и только так получает бесценный опыт и необходимые знания о свойствах предметов и явлений. 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ориентировки во внешнем мире у человека есть органы чувств и специальные психические процессы: ощущение и восприятие. Ребенок, находясь в постоянном взаимодействии с окружающими предметами, изучает их частные свойства и характеристики, постепенно формируя общие представления о понятиях, что создает предпосылки для становления его собственной  картины мира. 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процессе исследования внешнего мира, развивающийся в соответствии с возрастными нормами ребенок активно использует все органы чувств. Сбой или нарушенная работа любого анализатора, отвечающего за поступление информации из окружающего мира, приводит к неправильной работе процессов ощущения и восприятия в целом. В то же время, учеными давно установлено, что не только нарушения в работе органов чувств и высших психических функций, но и бедный мир сенсорных ощущений приводит к замедлению темпов психического развития. Таким образом, сенсорная депривация (искусственно обедненная окружающая среда) и нарушения в сенсорно-перцептивной сфере – важные факторы, тормозящие развитие ребенка. </w:t>
      </w:r>
    </w:p>
    <w:p w:rsidR="00DE501C" w:rsidRPr="00AC00FE" w:rsidRDefault="00DE501C" w:rsidP="00DE50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Сохранение и укрепление соматического, психического и психологического здоровья детей – это проблема, которая в последнее время набирает все большую остроту в обществе. Здоровьесбережение становится одним из важных принципов, которые реализуются в современном образовании на всех уровнях, что подтверждается изданием государственных нормативных документов, обязывающих образовательные учреждения «создавать  условия, гарантирующие охрану и укрепление здоровья обучающихся, воспитанников». Забота государства о здоровье подрастающего поколения подтверждается разработкой здоровьесберегающих образовательных технологий, проведением научных и практических исследований, направленных на решение проблем сохранения и восстановления здоровья детей. 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Педагогами и психологами подчеркивается значение специально организованного сенсорного воспитания в раннем и дошкольном детстве, которое способствует оптимальному развитию познавательной деятельности ребенка, влияет на успешность школьного обучения, подготавливает ребенка  ко всем видам физического и умственного труда. Сенсорное развитие, развитие восприятия и представлений о внешних свойствах вещей имеет большое значение не только в процессе приспособления ребенка к окружающему миру, но и в общем ходе умственного развития. 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современных методов оздоровления и здоровьесбережения является необходимой основой в работе с детьми с ограниченными возможностями здоровья (ОВЗ). Одной из современных технологий реабилитации детей и взрослых является работа в специально организованном (интерактивном) пространстве сенсорных комнат с применением свето-цвето-звукового оборудования и мягкого наполнения окружающей среды.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преимущества сенсорных комнат в мировой науке и практике признается учеными разных стран. Сенсорные комнаты организованы в Европе, включая страны СНГ, Азии, в США и Канаде.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Сенсорная комната может использоваться как дополнительный инструмент в коррекционно-развивающей работе с целью повышения эффективности всех мероприятий, направленных на улучшение психологического здоровья, а также как самостоятельное средство развития психических процессов и функций. В сенсорной комнате создаются условия для тренировки процессов торможения, навыков саморегуляции и расслабления. Спокойная обстановка в сочетании с мощным положительным влиянием эффектов сенсорной комнаты: мягкого света, расслабляющей музыки - помогают ребенку максимально расслабиться, успокоиться, ощутить защищенность, почувствовать уверенность в себе, развить навыки общения, расширить круг представлений об окружающем. Пребывание ребенка в новой необычной обстановке сенсорной комнаты позволяет ему </w:t>
      </w: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раскрепоститься, настроиться на активную деятельность, создает благоприятный эмоциональный фон.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Темная сенсорная комната – целый мир новых впечатлений и ярких эмоций. Специальное оборудование, установленное в сенсорной комнате, воздействует на все органы чувств человека. Лежа в сухом бассейне или на мягких пуфиках, в волнах медленно плывущего света, слушая успокаивающую музыку, ребенок сам становится героем сказки. Ощущение полной безопасности, комфорта, загадочности наилучшим образом способствует гармоничному развитию и коррекции имеющихся проблем.</w:t>
      </w:r>
    </w:p>
    <w:p w:rsidR="00DE501C" w:rsidRPr="00AC00FE" w:rsidRDefault="00DE501C" w:rsidP="00DE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сенсорная комната является многофункциональным комплексом, использование которого способно значительно оптимизировать развитие ребенка. </w:t>
      </w:r>
    </w:p>
    <w:p w:rsidR="00DE501C" w:rsidRPr="00AC00FE" w:rsidRDefault="00DE501C" w:rsidP="00DE5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AC00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Сенсорное развитие детей с ОВЗ отличается качественным своеобразием.  Процесс восприятия затруднен - снижен его темп, сужен объем, недостаточна точность восприятия (зрительного, слухового, тактильно-двигательного).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AC00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ств пр</w:t>
      </w:r>
      <w:proofErr w:type="gramEnd"/>
      <w:r w:rsidRPr="00AC00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едметов, пространственные представления. Недостатки сенсорного развития и речи влияют на формирование сферы образов, 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дифференцированности кинестетических и тактильных ощущений (температуры, фактуры материала, свойства поверхности, формы, величины), т. е. когда у ребенка затруднен процесс узнавания предметов на ощупь. </w:t>
      </w:r>
    </w:p>
    <w:p w:rsidR="006E768B" w:rsidRPr="00AC00FE" w:rsidRDefault="00DE501C" w:rsidP="00DE5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00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Занятия в сенсорной комнате позволяют  стимулировать зрительную, слуховую, тактильную модальность и использовать эту стимуляцию длительное время, поскольку в данных условиях используется массированный поток информации на каждый анализатор и восприятие становится более активным.</w:t>
      </w:r>
    </w:p>
    <w:p w:rsidR="00AC00FE" w:rsidRPr="00E55DB9" w:rsidRDefault="00AC00FE" w:rsidP="002661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768B" w:rsidRDefault="00083A05" w:rsidP="002661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3A05">
        <w:rPr>
          <w:rFonts w:ascii="Times New Roman" w:hAnsi="Times New Roman" w:cs="Times New Roman"/>
          <w:b/>
          <w:sz w:val="28"/>
        </w:rPr>
        <w:t>Теоретическое обоснование проекта</w:t>
      </w:r>
    </w:p>
    <w:p w:rsidR="00083A05" w:rsidRPr="00AC00FE" w:rsidRDefault="00083A05" w:rsidP="00266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Данный проект разработан на основе научно-теоретических положений культурно-исторической </w:t>
      </w:r>
      <w:proofErr w:type="gramStart"/>
      <w:r w:rsidRPr="00AC00FE">
        <w:rPr>
          <w:rFonts w:ascii="Times New Roman" w:hAnsi="Times New Roman" w:cs="Times New Roman"/>
          <w:sz w:val="24"/>
        </w:rPr>
        <w:t>парадигмы</w:t>
      </w:r>
      <w:proofErr w:type="gramEnd"/>
      <w:r w:rsidRPr="00AC00FE">
        <w:rPr>
          <w:rFonts w:ascii="Times New Roman" w:hAnsi="Times New Roman" w:cs="Times New Roman"/>
          <w:sz w:val="24"/>
        </w:rPr>
        <w:t xml:space="preserve"> Л.С. Выготского согласно </w:t>
      </w:r>
      <w:proofErr w:type="gramStart"/>
      <w:r w:rsidRPr="00AC00FE">
        <w:rPr>
          <w:rFonts w:ascii="Times New Roman" w:hAnsi="Times New Roman" w:cs="Times New Roman"/>
          <w:sz w:val="24"/>
        </w:rPr>
        <w:t>которой</w:t>
      </w:r>
      <w:proofErr w:type="gramEnd"/>
      <w:r w:rsidRPr="00AC00FE">
        <w:rPr>
          <w:rFonts w:ascii="Times New Roman" w:hAnsi="Times New Roman" w:cs="Times New Roman"/>
          <w:sz w:val="24"/>
        </w:rPr>
        <w:t>, развитие высших психических функций осуществляется в ходе социального взаимодействия, что означает, что специфические человеческие психические функции обусловлены его социальной природой. Процессы ощущения и восприятия также зависят от условий жизни и качества обучения, в ходе которого, ребенок усваивает общественный опыт, накопленный предшествующими поколениями.</w:t>
      </w:r>
    </w:p>
    <w:p w:rsidR="00083A05" w:rsidRPr="00AC00FE" w:rsidRDefault="00083A05" w:rsidP="00083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При создании проекта учитывались положения психологической теории деятельности, принятые в отечественной психологии, основанные на работах Л.С. Выготского, С.Л. Рубинштейна, А.Н. Леонтьева, А.Р. Лурии, А.В. Запорожца, П.Я. Гальперина, а так же теоретические представления о психологических новообразованиях дошкольного возраста Д.Б. Эльконина.</w:t>
      </w:r>
    </w:p>
    <w:p w:rsidR="00083A05" w:rsidRPr="00AC00FE" w:rsidRDefault="00083A05" w:rsidP="00083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Также при построении проекта использовались положения концепции сенсорно-перцептивного развития, разработанные в отечественной педагогике и психологии (Б.Г. Ананьев, А.Н. Леонтьев, А.Р. Лурия, А.В.Запорожец, Л.А.Венгер, В.С.Мухина и др.) и зарубежной педагогической практике (Ф. Фребель, М. Монтессори).</w:t>
      </w:r>
    </w:p>
    <w:p w:rsidR="00083A05" w:rsidRPr="00AC00FE" w:rsidRDefault="00083A05" w:rsidP="00083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AC00FE">
        <w:rPr>
          <w:rFonts w:ascii="Times New Roman" w:hAnsi="Times New Roman" w:cs="Times New Roman"/>
          <w:sz w:val="24"/>
        </w:rPr>
        <w:t xml:space="preserve">В процессе работы над проектом  основной акцент был сделан на представления об общих и специфических закономерностях развития ребенка с ОВЗ (Л.С. Выготский, В.В. Лебединский, В.И. Лубовский); руководствовалась общими принципами коррекционно-развивающей работы с детьми ограниченными возможностями здоровья (Н.Л. Белопольская, С. Д. Забрамная, Б.В. Зейгарник, В. И. Лубовский, И.И. Мамайчук). </w:t>
      </w:r>
      <w:proofErr w:type="gramEnd"/>
    </w:p>
    <w:p w:rsidR="00083A05" w:rsidRPr="00AC00FE" w:rsidRDefault="00083A05" w:rsidP="00083A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Общую методологическую основу проекта составляют общие принципы коррекционно-развивающей работы. При построении основной части проекта (реализации Коррекционно-развивающей программы для работы в условиях сенсорной комнаты для детей дошкольного возраста с ограниченными возможностями здоровья)  учитывались принципы составления коррекционно-развивающих программ по Г.В. Бурменской</w:t>
      </w:r>
      <w:proofErr w:type="gramStart"/>
      <w:r w:rsidRPr="00AC00F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83A05" w:rsidRPr="00AC00FE" w:rsidRDefault="00083A05" w:rsidP="00083A05">
      <w:pPr>
        <w:pStyle w:val="a4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принцип единства диагностики и коррекции. Диагностика, проведенная перед началом занятий по программе, позволяет индивидуально подобрать актуальный уровень сложности </w:t>
      </w:r>
      <w:r w:rsidRPr="00AC00FE">
        <w:rPr>
          <w:rFonts w:ascii="Times New Roman" w:hAnsi="Times New Roman" w:cs="Times New Roman"/>
          <w:sz w:val="24"/>
        </w:rPr>
        <w:lastRenderedPageBreak/>
        <w:t>заданий для каждого ребенка, чем достигается наибольшая коррекционная эффективность занятий.</w:t>
      </w:r>
    </w:p>
    <w:p w:rsidR="00083A05" w:rsidRPr="00AC00FE" w:rsidRDefault="00083A05" w:rsidP="00083A05">
      <w:pPr>
        <w:pStyle w:val="a4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деятельностный принцип коррекции. Коррекция и развитие сенсорно-перцептивной сферы ребенка происходит в ходе направляемого психологом взаимодействия ребенка с оборудованием темной сенсорной комнаты. В ходе каждого занятия совершенствуются практические умения и навыки ребенка.</w:t>
      </w:r>
    </w:p>
    <w:p w:rsidR="00083A05" w:rsidRPr="00AC00FE" w:rsidRDefault="00083A05" w:rsidP="00083A05">
      <w:pPr>
        <w:pStyle w:val="a4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принцип учета возрастных, психологических и индивидуальных особенностей ребенка. В зависимости от возраста детей, их индивидуально-психологических особенностей и уровня развития сенсорно-перцептивной сферы в структуре и содержании занятия производятся изменения. В том числе регулируется уровень сложности и продолжительности занятий, длительность использования интерактивного оборудования темной сенсорной комнаты. </w:t>
      </w:r>
    </w:p>
    <w:p w:rsidR="00083A05" w:rsidRPr="00AC00FE" w:rsidRDefault="00083A05" w:rsidP="00083A05">
      <w:pPr>
        <w:pStyle w:val="a4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принцип системности развития психологической деятельности. Этот принцип задает необходимость учета в коррекционной работе профилактических и развивающих задач. Системность этих задач отражает взаимосвязанность различных сторон личности и гетерохронность  их развития.</w:t>
      </w:r>
    </w:p>
    <w:p w:rsidR="00083A05" w:rsidRPr="00AC00FE" w:rsidRDefault="00083A05" w:rsidP="00083A05">
      <w:pPr>
        <w:pStyle w:val="a4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принцип активного привлечения ближайшего социального окружения к работе с ребенком. Данный принцип реализуется в ходе индивидуальных консультаций психолога с воспитателями и родителями детей группы.</w:t>
      </w:r>
    </w:p>
    <w:p w:rsidR="00B8569E" w:rsidRPr="0026617D" w:rsidRDefault="00B8569E" w:rsidP="00B8569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B8569E" w:rsidRDefault="00B8569E" w:rsidP="00B85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значимость проекта</w:t>
      </w:r>
    </w:p>
    <w:p w:rsidR="00B8569E" w:rsidRPr="00AC00FE" w:rsidRDefault="00B8569E" w:rsidP="00B856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Создание развивающей среды для стимулирования сенсорного развития детей, компенсации сенсорных впечатлений, сохранение и поддержка индивидуальности ребенка через гармонизацию его внутреннего мира.</w:t>
      </w:r>
    </w:p>
    <w:p w:rsidR="0026617D" w:rsidRPr="0026617D" w:rsidRDefault="0026617D" w:rsidP="0026617D">
      <w:pPr>
        <w:spacing w:after="0"/>
        <w:jc w:val="both"/>
        <w:rPr>
          <w:rFonts w:ascii="Times New Roman" w:hAnsi="Times New Roman" w:cs="Times New Roman"/>
          <w:b/>
          <w:sz w:val="12"/>
        </w:rPr>
      </w:pPr>
    </w:p>
    <w:p w:rsidR="004A04F7" w:rsidRPr="00AC00FE" w:rsidRDefault="0026617D" w:rsidP="0026617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Тип проекта </w:t>
      </w:r>
      <w:r w:rsidRPr="00AC00FE">
        <w:rPr>
          <w:rFonts w:ascii="Times New Roman" w:eastAsia="Times New Roman" w:hAnsi="Times New Roman" w:cs="Times New Roman"/>
          <w:sz w:val="24"/>
          <w:szCs w:val="28"/>
        </w:rPr>
        <w:t>практико-ориентированный, долгосрочный (сентябрь 2018 – май 2019гг)</w:t>
      </w:r>
    </w:p>
    <w:p w:rsidR="0026617D" w:rsidRPr="00AC00FE" w:rsidRDefault="0026617D" w:rsidP="0026617D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4A04F7" w:rsidRPr="00AC00FE" w:rsidRDefault="004A04F7" w:rsidP="002661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 </w:t>
      </w:r>
      <w:r w:rsidRPr="00AC00FE">
        <w:rPr>
          <w:rFonts w:ascii="Times New Roman" w:hAnsi="Times New Roman" w:cs="Times New Roman"/>
          <w:sz w:val="24"/>
        </w:rPr>
        <w:t>создание условий для укрепления, развития и коррекции психофизического, эмоционального здоровья детей с ОВЗ.</w:t>
      </w:r>
    </w:p>
    <w:p w:rsidR="004A04F7" w:rsidRPr="0026617D" w:rsidRDefault="004A04F7" w:rsidP="00B8569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4A04F7" w:rsidRDefault="004A04F7" w:rsidP="00B85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проекта: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стимулировать все сенсорные процессы ребенка;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создавать положительный эмоциональный фон и оказывать помощь в преодолении нарушений в эмоционально-волевой сфере;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способствовать снятию мышечного и психоэмоционального напряжения;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стимулировать и развивать тактильные и познавательные процессы;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побуждать интерес к исследовательской деятельности;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развивать когнитивные процессы, пространственные представления и пространственно-следственные отношения;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развивать координацию движения в пространстве, мелкую и общую моторику.</w:t>
      </w:r>
    </w:p>
    <w:p w:rsidR="00761F74" w:rsidRPr="0026617D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761F74" w:rsidRPr="00AC00FE" w:rsidRDefault="00A657C4" w:rsidP="00761F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Участники проекта</w:t>
      </w:r>
      <w:r w:rsidRPr="00AC00FE">
        <w:rPr>
          <w:rFonts w:ascii="Times New Roman" w:hAnsi="Times New Roman" w:cs="Times New Roman"/>
          <w:sz w:val="24"/>
        </w:rPr>
        <w:t>дети группы компенсирующей направленности с ЗПР, родители и педагоги.</w:t>
      </w:r>
    </w:p>
    <w:p w:rsidR="00761F74" w:rsidRPr="0026617D" w:rsidRDefault="00761F74" w:rsidP="00761F74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  <w:u w:val="single"/>
          <w:lang w:eastAsia="ru-RU"/>
        </w:rPr>
      </w:pPr>
    </w:p>
    <w:p w:rsidR="00761F74" w:rsidRPr="00A657C4" w:rsidRDefault="00761F74" w:rsidP="00761F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657C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Этапы реализации проекта: </w:t>
      </w:r>
    </w:p>
    <w:p w:rsidR="00761F74" w:rsidRPr="00761F74" w:rsidRDefault="00761F74" w:rsidP="00761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1F74" w:rsidRPr="00761F74" w:rsidRDefault="00761F74" w:rsidP="00761F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F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05145" cy="1967865"/>
            <wp:effectExtent l="0" t="0" r="14605" b="0"/>
            <wp:wrapSquare wrapText="bothSides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500816">
        <w:rPr>
          <w:rFonts w:ascii="Times New Roman" w:eastAsia="Calibri" w:hAnsi="Times New Roman" w:cs="Times New Roman"/>
          <w:sz w:val="28"/>
          <w:szCs w:val="28"/>
          <w:lang w:eastAsia="ru-RU"/>
        </w:rPr>
        <w:br w:type="textWrapping" w:clear="all"/>
      </w:r>
    </w:p>
    <w:p w:rsidR="00761F74" w:rsidRPr="00761F74" w:rsidRDefault="00761F74" w:rsidP="00761F7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00FE" w:rsidRPr="00D32B2E" w:rsidRDefault="00AC00FE" w:rsidP="00761F74">
      <w:pPr>
        <w:spacing w:after="0" w:line="240" w:lineRule="auto"/>
        <w:rPr>
          <w:rFonts w:ascii="Times New Roman" w:hAnsi="Times New Roman" w:cs="Times New Roman"/>
          <w:iCs/>
          <w:sz w:val="28"/>
          <w:u w:val="single"/>
        </w:rPr>
      </w:pPr>
      <w:bookmarkStart w:id="0" w:name="_GoBack"/>
    </w:p>
    <w:p w:rsidR="00761F74" w:rsidRPr="00AC00FE" w:rsidRDefault="00761F74" w:rsidP="00761F74">
      <w:pPr>
        <w:spacing w:after="0" w:line="240" w:lineRule="auto"/>
        <w:rPr>
          <w:rFonts w:ascii="Times New Roman" w:hAnsi="Times New Roman" w:cs="Times New Roman"/>
          <w:iCs/>
          <w:sz w:val="24"/>
          <w:u w:val="single"/>
        </w:rPr>
      </w:pPr>
      <w:r w:rsidRPr="00AC00FE">
        <w:rPr>
          <w:rFonts w:ascii="Times New Roman" w:hAnsi="Times New Roman" w:cs="Times New Roman"/>
          <w:iCs/>
          <w:sz w:val="24"/>
          <w:u w:val="single"/>
        </w:rPr>
        <w:t>1 этап</w:t>
      </w:r>
      <w:r w:rsidRPr="00AC00FE">
        <w:rPr>
          <w:rFonts w:ascii="Times New Roman" w:hAnsi="Times New Roman" w:cs="Times New Roman"/>
          <w:sz w:val="24"/>
          <w:u w:val="single"/>
        </w:rPr>
        <w:t xml:space="preserve"> подготовительный (констатирующий)</w:t>
      </w:r>
      <w:r w:rsidR="009E618F" w:rsidRPr="00AC00FE">
        <w:rPr>
          <w:rFonts w:ascii="Times New Roman" w:hAnsi="Times New Roman" w:cs="Times New Roman"/>
          <w:iCs/>
          <w:sz w:val="24"/>
          <w:u w:val="single"/>
        </w:rPr>
        <w:t>:  сентябрь – октябрь 2018</w:t>
      </w:r>
      <w:r w:rsidRPr="00AC00FE">
        <w:rPr>
          <w:rFonts w:ascii="Times New Roman" w:hAnsi="Times New Roman" w:cs="Times New Roman"/>
          <w:iCs/>
          <w:sz w:val="24"/>
          <w:u w:val="single"/>
        </w:rPr>
        <w:t xml:space="preserve"> года</w:t>
      </w:r>
    </w:p>
    <w:p w:rsidR="00761F74" w:rsidRPr="00AC00FE" w:rsidRDefault="00761F74" w:rsidP="009E618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00FE">
        <w:rPr>
          <w:rFonts w:ascii="Times New Roman" w:hAnsi="Times New Roman" w:cs="Times New Roman"/>
          <w:sz w:val="24"/>
        </w:rPr>
        <w:t xml:space="preserve">Включение участников проекта в информационно-аналитическую и мотивационно-целевую деятельность с целью обеспечения их готовности к освоению проблемы. </w:t>
      </w:r>
    </w:p>
    <w:p w:rsidR="00761F74" w:rsidRPr="00AC00FE" w:rsidRDefault="00761F74" w:rsidP="009E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i/>
          <w:sz w:val="24"/>
        </w:rPr>
        <w:t>Цель:</w:t>
      </w:r>
      <w:r w:rsidR="003B7A25" w:rsidRPr="00AC00FE">
        <w:rPr>
          <w:rFonts w:ascii="Times New Roman" w:hAnsi="Times New Roman" w:cs="Times New Roman"/>
          <w:sz w:val="24"/>
        </w:rPr>
        <w:t xml:space="preserve">создание благоприятного психологического климата, изучение актуального уровня развития сенсорно-перцептивной и эмоционально-волевой сфер </w:t>
      </w:r>
      <w:r w:rsidR="009E618F" w:rsidRPr="00AC00FE">
        <w:rPr>
          <w:rFonts w:ascii="Times New Roman" w:hAnsi="Times New Roman" w:cs="Times New Roman"/>
          <w:sz w:val="24"/>
        </w:rPr>
        <w:t>детей группыкомпенсирующей направленности с ЗПР</w:t>
      </w:r>
      <w:r w:rsidRPr="00AC00FE">
        <w:rPr>
          <w:rFonts w:ascii="Times New Roman" w:hAnsi="Times New Roman" w:cs="Times New Roman"/>
          <w:sz w:val="24"/>
        </w:rPr>
        <w:t>.</w:t>
      </w:r>
    </w:p>
    <w:p w:rsidR="003B7A25" w:rsidRPr="00AC00FE" w:rsidRDefault="003B7A25" w:rsidP="003B7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На данном этапе работы проводится психологическая диагностика с целью исследования зрительного, слухового, тактильного восприятия, состояния эмоционально-волевой сферы участников группы перед началом и после окончанияреализации Коррекционно-развивающей программы для работы в условиях сенсорной комнаты для детей дошкольного возраста с ОВЗ.</w:t>
      </w:r>
    </w:p>
    <w:p w:rsidR="003B7A25" w:rsidRPr="00AC00FE" w:rsidRDefault="003B7A25" w:rsidP="003B7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Диагностический инструментарий:</w:t>
      </w:r>
    </w:p>
    <w:p w:rsidR="003B7A25" w:rsidRPr="00AC00FE" w:rsidRDefault="003B7A25" w:rsidP="00994D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I. Оценка зрительного восприятия</w:t>
      </w:r>
      <w:r w:rsidR="00994D2D" w:rsidRPr="00AC00FE">
        <w:rPr>
          <w:rFonts w:ascii="Times New Roman" w:hAnsi="Times New Roman" w:cs="Times New Roman"/>
          <w:sz w:val="24"/>
        </w:rPr>
        <w:t>:</w:t>
      </w:r>
    </w:p>
    <w:p w:rsidR="003B7A25" w:rsidRPr="00AC00FE" w:rsidRDefault="003B7A25" w:rsidP="00994D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C00FE">
        <w:rPr>
          <w:rFonts w:ascii="Times New Roman" w:hAnsi="Times New Roman" w:cs="Times New Roman"/>
          <w:sz w:val="24"/>
        </w:rPr>
        <w:t>Оценка восприятия цвета</w:t>
      </w:r>
      <w:r w:rsidR="00994D2D" w:rsidRPr="00AC00FE">
        <w:rPr>
          <w:rFonts w:ascii="Times New Roman" w:hAnsi="Times New Roman" w:cs="Times New Roman"/>
          <w:sz w:val="24"/>
        </w:rPr>
        <w:t xml:space="preserve"> (Зинкевич-Евстигнеева Т.Д., Нисневич Л.А. Как помочь «особому» ребенку.</w:t>
      </w:r>
      <w:proofErr w:type="gramEnd"/>
      <w:r w:rsidR="00994D2D" w:rsidRPr="00AC00FE">
        <w:rPr>
          <w:rFonts w:ascii="Times New Roman" w:hAnsi="Times New Roman" w:cs="Times New Roman"/>
          <w:sz w:val="24"/>
        </w:rPr>
        <w:t xml:space="preserve"> Книга для педагогов и родителей. 2-е издание. - </w:t>
      </w:r>
      <w:proofErr w:type="gramStart"/>
      <w:r w:rsidR="00994D2D" w:rsidRPr="00AC00FE">
        <w:rPr>
          <w:rFonts w:ascii="Times New Roman" w:hAnsi="Times New Roman" w:cs="Times New Roman"/>
          <w:sz w:val="24"/>
        </w:rPr>
        <w:t>СПб.: Институт специальной педаг</w:t>
      </w:r>
      <w:r w:rsidR="002519C0" w:rsidRPr="00AC00FE">
        <w:rPr>
          <w:rFonts w:ascii="Times New Roman" w:hAnsi="Times New Roman" w:cs="Times New Roman"/>
          <w:sz w:val="24"/>
        </w:rPr>
        <w:t>огики и психологии, 2000</w:t>
      </w:r>
      <w:r w:rsidR="00994D2D" w:rsidRPr="00AC00FE">
        <w:rPr>
          <w:rFonts w:ascii="Times New Roman" w:hAnsi="Times New Roman" w:cs="Times New Roman"/>
          <w:sz w:val="24"/>
        </w:rPr>
        <w:t>)</w:t>
      </w:r>
      <w:r w:rsidRPr="00AC00FE">
        <w:rPr>
          <w:rFonts w:ascii="Times New Roman" w:hAnsi="Times New Roman" w:cs="Times New Roman"/>
          <w:sz w:val="24"/>
        </w:rPr>
        <w:t>.</w:t>
      </w:r>
      <w:proofErr w:type="gramEnd"/>
    </w:p>
    <w:p w:rsidR="003B7A25" w:rsidRPr="00AC00FE" w:rsidRDefault="003B7A25" w:rsidP="00994D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Методика «Какие предметы спрятаны в рисунках</w:t>
      </w:r>
      <w:proofErr w:type="gramStart"/>
      <w:r w:rsidRPr="00AC00FE">
        <w:rPr>
          <w:rFonts w:ascii="Times New Roman" w:hAnsi="Times New Roman" w:cs="Times New Roman"/>
          <w:sz w:val="24"/>
        </w:rPr>
        <w:t>»</w:t>
      </w:r>
      <w:r w:rsidR="00994D2D" w:rsidRPr="00AC00FE">
        <w:rPr>
          <w:rFonts w:ascii="Times New Roman" w:hAnsi="Times New Roman" w:cs="Times New Roman"/>
          <w:sz w:val="24"/>
        </w:rPr>
        <w:t>(</w:t>
      </w:r>
      <w:proofErr w:type="gramEnd"/>
      <w:r w:rsidR="00994D2D" w:rsidRPr="00AC00FE">
        <w:rPr>
          <w:rFonts w:ascii="Times New Roman" w:hAnsi="Times New Roman" w:cs="Times New Roman"/>
          <w:sz w:val="24"/>
        </w:rPr>
        <w:t>Дьяченко О.М., Булычева А.И., Лаврентьева Т.Е. Психолог в дошкольном учреждении: Методические рекомендации к практической деятельности</w:t>
      </w:r>
      <w:proofErr w:type="gramStart"/>
      <w:r w:rsidR="00994D2D" w:rsidRPr="00AC00FE">
        <w:rPr>
          <w:rFonts w:ascii="Times New Roman" w:hAnsi="Times New Roman" w:cs="Times New Roman"/>
          <w:sz w:val="24"/>
        </w:rPr>
        <w:t xml:space="preserve"> / П</w:t>
      </w:r>
      <w:proofErr w:type="gramEnd"/>
      <w:r w:rsidR="00994D2D" w:rsidRPr="00AC00FE">
        <w:rPr>
          <w:rFonts w:ascii="Times New Roman" w:hAnsi="Times New Roman" w:cs="Times New Roman"/>
          <w:sz w:val="24"/>
        </w:rPr>
        <w:t xml:space="preserve">од ред. Т. В. Лаврентьевой. – </w:t>
      </w:r>
      <w:proofErr w:type="gramStart"/>
      <w:r w:rsidR="00994D2D" w:rsidRPr="00AC00FE">
        <w:rPr>
          <w:rFonts w:ascii="Times New Roman" w:hAnsi="Times New Roman" w:cs="Times New Roman"/>
          <w:sz w:val="24"/>
        </w:rPr>
        <w:t>М.: Издат</w:t>
      </w:r>
      <w:r w:rsidR="002519C0" w:rsidRPr="00AC00FE">
        <w:rPr>
          <w:rFonts w:ascii="Times New Roman" w:hAnsi="Times New Roman" w:cs="Times New Roman"/>
          <w:sz w:val="24"/>
        </w:rPr>
        <w:t>ельство «ГНОМ и Д», 2004</w:t>
      </w:r>
      <w:r w:rsidR="00994D2D" w:rsidRPr="00AC00FE">
        <w:rPr>
          <w:rFonts w:ascii="Times New Roman" w:hAnsi="Times New Roman" w:cs="Times New Roman"/>
          <w:sz w:val="24"/>
        </w:rPr>
        <w:t>)</w:t>
      </w:r>
      <w:r w:rsidRPr="00AC00FE">
        <w:rPr>
          <w:rFonts w:ascii="Times New Roman" w:hAnsi="Times New Roman" w:cs="Times New Roman"/>
          <w:sz w:val="24"/>
        </w:rPr>
        <w:t>.</w:t>
      </w:r>
      <w:proofErr w:type="gramEnd"/>
    </w:p>
    <w:p w:rsidR="003B7A25" w:rsidRPr="00AC00FE" w:rsidRDefault="003B7A25" w:rsidP="00994D2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Методика «Эталоны</w:t>
      </w:r>
      <w:proofErr w:type="gramStart"/>
      <w:r w:rsidRPr="00AC00FE">
        <w:rPr>
          <w:rFonts w:ascii="Times New Roman" w:hAnsi="Times New Roman" w:cs="Times New Roman"/>
          <w:sz w:val="24"/>
        </w:rPr>
        <w:t>»</w:t>
      </w:r>
      <w:r w:rsidR="00994D2D" w:rsidRPr="00AC00FE">
        <w:rPr>
          <w:rFonts w:ascii="Times New Roman" w:hAnsi="Times New Roman" w:cs="Times New Roman"/>
          <w:sz w:val="24"/>
        </w:rPr>
        <w:t>(</w:t>
      </w:r>
      <w:proofErr w:type="gramEnd"/>
      <w:r w:rsidR="00994D2D" w:rsidRPr="00AC00FE">
        <w:rPr>
          <w:rFonts w:ascii="Times New Roman" w:hAnsi="Times New Roman" w:cs="Times New Roman"/>
          <w:sz w:val="24"/>
        </w:rPr>
        <w:t>Дьяченко О.М., Булычева А.И., Лаврентьева Т.Е. Психолог в дошкольном учреждении: Методические рекомендации к практической деятельности</w:t>
      </w:r>
      <w:proofErr w:type="gramStart"/>
      <w:r w:rsidR="00994D2D" w:rsidRPr="00AC00FE">
        <w:rPr>
          <w:rFonts w:ascii="Times New Roman" w:hAnsi="Times New Roman" w:cs="Times New Roman"/>
          <w:sz w:val="24"/>
        </w:rPr>
        <w:t xml:space="preserve"> / П</w:t>
      </w:r>
      <w:proofErr w:type="gramEnd"/>
      <w:r w:rsidR="00994D2D" w:rsidRPr="00AC00FE">
        <w:rPr>
          <w:rFonts w:ascii="Times New Roman" w:hAnsi="Times New Roman" w:cs="Times New Roman"/>
          <w:sz w:val="24"/>
        </w:rPr>
        <w:t xml:space="preserve">од ред. Т. В. Лаврентьевой. – </w:t>
      </w:r>
      <w:proofErr w:type="gramStart"/>
      <w:r w:rsidR="00994D2D" w:rsidRPr="00AC00FE">
        <w:rPr>
          <w:rFonts w:ascii="Times New Roman" w:hAnsi="Times New Roman" w:cs="Times New Roman"/>
          <w:sz w:val="24"/>
        </w:rPr>
        <w:t>М.: Издат</w:t>
      </w:r>
      <w:r w:rsidR="002519C0" w:rsidRPr="00AC00FE">
        <w:rPr>
          <w:rFonts w:ascii="Times New Roman" w:hAnsi="Times New Roman" w:cs="Times New Roman"/>
          <w:sz w:val="24"/>
        </w:rPr>
        <w:t>ельство «ГНОМ и Д», 2004</w:t>
      </w:r>
      <w:r w:rsidR="00994D2D" w:rsidRPr="00AC00FE">
        <w:rPr>
          <w:rFonts w:ascii="Times New Roman" w:hAnsi="Times New Roman" w:cs="Times New Roman"/>
          <w:sz w:val="24"/>
        </w:rPr>
        <w:t>)</w:t>
      </w:r>
      <w:r w:rsidRPr="00AC00FE">
        <w:rPr>
          <w:rFonts w:ascii="Times New Roman" w:hAnsi="Times New Roman" w:cs="Times New Roman"/>
          <w:sz w:val="24"/>
        </w:rPr>
        <w:t>.</w:t>
      </w:r>
      <w:proofErr w:type="gramEnd"/>
    </w:p>
    <w:p w:rsidR="003B7A25" w:rsidRPr="00AC00FE" w:rsidRDefault="00994D2D" w:rsidP="003B7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II. Оценка слухового восприятия:</w:t>
      </w:r>
    </w:p>
    <w:p w:rsidR="003B7A25" w:rsidRPr="00AC00FE" w:rsidRDefault="003B7A25" w:rsidP="0022738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Воспроизведение несложных ритмических рисунко</w:t>
      </w:r>
      <w:proofErr w:type="gramStart"/>
      <w:r w:rsidRPr="00AC00FE">
        <w:rPr>
          <w:rFonts w:ascii="Times New Roman" w:hAnsi="Times New Roman" w:cs="Times New Roman"/>
          <w:sz w:val="24"/>
        </w:rPr>
        <w:t>в</w:t>
      </w:r>
      <w:r w:rsidR="0022738D" w:rsidRPr="00AC00FE">
        <w:rPr>
          <w:rFonts w:ascii="Times New Roman" w:hAnsi="Times New Roman" w:cs="Times New Roman"/>
          <w:sz w:val="24"/>
        </w:rPr>
        <w:t>(</w:t>
      </w:r>
      <w:proofErr w:type="gramEnd"/>
      <w:r w:rsidR="0022738D" w:rsidRPr="00AC00FE">
        <w:rPr>
          <w:rFonts w:ascii="Times New Roman" w:hAnsi="Times New Roman" w:cs="Times New Roman"/>
          <w:sz w:val="24"/>
        </w:rPr>
        <w:t>Войлокова Е.Ф., Андрухович Ю.В. Ковалева Л.Ю. Сенсорное воспитание дошкольников с интеллектуальной недостаточностью. Учебно-методическое пос</w:t>
      </w:r>
      <w:r w:rsidR="002519C0" w:rsidRPr="00AC00FE">
        <w:rPr>
          <w:rFonts w:ascii="Times New Roman" w:hAnsi="Times New Roman" w:cs="Times New Roman"/>
          <w:sz w:val="24"/>
        </w:rPr>
        <w:t>обие — Спб.: Каро, 2005</w:t>
      </w:r>
      <w:r w:rsidR="0022738D" w:rsidRPr="00AC00FE">
        <w:rPr>
          <w:rFonts w:ascii="Times New Roman" w:hAnsi="Times New Roman" w:cs="Times New Roman"/>
          <w:sz w:val="24"/>
        </w:rPr>
        <w:t>)</w:t>
      </w:r>
      <w:r w:rsidRPr="00AC00FE">
        <w:rPr>
          <w:rFonts w:ascii="Times New Roman" w:hAnsi="Times New Roman" w:cs="Times New Roman"/>
          <w:sz w:val="24"/>
        </w:rPr>
        <w:t>.</w:t>
      </w:r>
    </w:p>
    <w:p w:rsidR="003B7A25" w:rsidRPr="00AC00FE" w:rsidRDefault="003B7A25" w:rsidP="0022738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Повторение звуков, слогов, сло</w:t>
      </w:r>
      <w:proofErr w:type="gramStart"/>
      <w:r w:rsidRPr="00AC00FE">
        <w:rPr>
          <w:rFonts w:ascii="Times New Roman" w:hAnsi="Times New Roman" w:cs="Times New Roman"/>
          <w:sz w:val="24"/>
        </w:rPr>
        <w:t>в</w:t>
      </w:r>
      <w:r w:rsidR="0022738D" w:rsidRPr="00AC00FE">
        <w:rPr>
          <w:rFonts w:ascii="Times New Roman" w:hAnsi="Times New Roman" w:cs="Times New Roman"/>
          <w:sz w:val="24"/>
        </w:rPr>
        <w:t>(</w:t>
      </w:r>
      <w:proofErr w:type="gramEnd"/>
      <w:r w:rsidR="0022738D" w:rsidRPr="00AC00FE">
        <w:rPr>
          <w:rFonts w:ascii="Times New Roman" w:hAnsi="Times New Roman" w:cs="Times New Roman"/>
          <w:sz w:val="24"/>
        </w:rPr>
        <w:t>Войлокова Е.Ф., Андрухович Ю.В. Ковалева Л.Ю. Сенсорное воспитание дошкольников с интеллектуальной недостаточностью. Учебно-методическое пособие — Спб.: Каро, 2005)</w:t>
      </w:r>
      <w:r w:rsidRPr="00AC00FE">
        <w:rPr>
          <w:rFonts w:ascii="Times New Roman" w:hAnsi="Times New Roman" w:cs="Times New Roman"/>
          <w:sz w:val="24"/>
        </w:rPr>
        <w:t xml:space="preserve">. </w:t>
      </w:r>
    </w:p>
    <w:p w:rsidR="003B7A25" w:rsidRPr="00AC00FE" w:rsidRDefault="003B7A25" w:rsidP="003B7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I</w:t>
      </w:r>
      <w:r w:rsidR="0022738D" w:rsidRPr="00AC00FE">
        <w:rPr>
          <w:rFonts w:ascii="Times New Roman" w:hAnsi="Times New Roman" w:cs="Times New Roman"/>
          <w:sz w:val="24"/>
        </w:rPr>
        <w:t>II. Оценка тактильных ощущений:</w:t>
      </w:r>
    </w:p>
    <w:p w:rsidR="003B7A25" w:rsidRPr="00AC00FE" w:rsidRDefault="003B7A25" w:rsidP="002519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Узнавание знакомых предметов на ощуп</w:t>
      </w:r>
      <w:proofErr w:type="gramStart"/>
      <w:r w:rsidRPr="00AC00FE">
        <w:rPr>
          <w:rFonts w:ascii="Times New Roman" w:hAnsi="Times New Roman" w:cs="Times New Roman"/>
          <w:sz w:val="24"/>
        </w:rPr>
        <w:t>ь</w:t>
      </w:r>
      <w:r w:rsidR="002519C0" w:rsidRPr="00AC00FE">
        <w:rPr>
          <w:rFonts w:ascii="Times New Roman" w:hAnsi="Times New Roman" w:cs="Times New Roman"/>
          <w:sz w:val="24"/>
        </w:rPr>
        <w:t>(</w:t>
      </w:r>
      <w:proofErr w:type="gramEnd"/>
      <w:r w:rsidR="002519C0" w:rsidRPr="00AC00FE">
        <w:rPr>
          <w:rFonts w:ascii="Times New Roman" w:hAnsi="Times New Roman" w:cs="Times New Roman"/>
          <w:sz w:val="24"/>
        </w:rPr>
        <w:t>Войлокова Е.Ф., Андрухович Ю.В. Ковалева Л.Ю. Сенсорное воспитание дошкольников с интеллектуальной недостаточностью. Учебно-методическое пособие — Спб.: Каро, 2005)</w:t>
      </w:r>
      <w:r w:rsidRPr="00AC00FE">
        <w:rPr>
          <w:rFonts w:ascii="Times New Roman" w:hAnsi="Times New Roman" w:cs="Times New Roman"/>
          <w:sz w:val="24"/>
        </w:rPr>
        <w:t>.</w:t>
      </w:r>
    </w:p>
    <w:p w:rsidR="003B7A25" w:rsidRPr="00AC00FE" w:rsidRDefault="003B7A25" w:rsidP="002519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Модифицированная проба Сегена.</w:t>
      </w:r>
    </w:p>
    <w:p w:rsidR="003B7A25" w:rsidRPr="00AC00FE" w:rsidRDefault="003B7A25" w:rsidP="003B7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IV. Диагностика эмоционально-волевой сферы:</w:t>
      </w:r>
    </w:p>
    <w:p w:rsidR="003B7A25" w:rsidRPr="00AC00FE" w:rsidRDefault="003B7A25" w:rsidP="002519C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C00FE">
        <w:rPr>
          <w:rFonts w:ascii="Times New Roman" w:hAnsi="Times New Roman" w:cs="Times New Roman"/>
          <w:sz w:val="24"/>
        </w:rPr>
        <w:t xml:space="preserve">Методика «Изучение восприятия детьми графического изображения эмоций» </w:t>
      </w:r>
      <w:r w:rsidR="002519C0" w:rsidRPr="00AC00FE">
        <w:rPr>
          <w:rFonts w:ascii="Times New Roman" w:hAnsi="Times New Roman" w:cs="Times New Roman"/>
          <w:sz w:val="24"/>
        </w:rPr>
        <w:t>(Фадина Г.В. Диагностика и коррекция задержки психического развития детей старшего дошкольного возраста:</w:t>
      </w:r>
      <w:proofErr w:type="gramEnd"/>
      <w:r w:rsidR="002519C0" w:rsidRPr="00AC00FE">
        <w:rPr>
          <w:rFonts w:ascii="Times New Roman" w:hAnsi="Times New Roman" w:cs="Times New Roman"/>
          <w:sz w:val="24"/>
        </w:rPr>
        <w:t xml:space="preserve"> Учебно-методическое пособие / Г.В. Фадина. – Балашов: </w:t>
      </w:r>
      <w:proofErr w:type="gramStart"/>
      <w:r w:rsidR="002519C0" w:rsidRPr="00AC00FE">
        <w:rPr>
          <w:rFonts w:ascii="Times New Roman" w:hAnsi="Times New Roman" w:cs="Times New Roman"/>
          <w:sz w:val="24"/>
        </w:rPr>
        <w:t>«Николаев», 2004.)</w:t>
      </w:r>
      <w:r w:rsidRPr="00AC00FE">
        <w:rPr>
          <w:rFonts w:ascii="Times New Roman" w:hAnsi="Times New Roman" w:cs="Times New Roman"/>
          <w:sz w:val="24"/>
        </w:rPr>
        <w:t>.</w:t>
      </w:r>
      <w:proofErr w:type="gramEnd"/>
    </w:p>
    <w:p w:rsidR="003B7A25" w:rsidRPr="00AC00FE" w:rsidRDefault="003B7A25" w:rsidP="002519C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Тест на тревожность детей 3,5 - 7 лет. (Р. Тэммл, М. Дорки, В. Амен).</w:t>
      </w:r>
    </w:p>
    <w:p w:rsidR="00761F74" w:rsidRPr="00AC00FE" w:rsidRDefault="00761F74" w:rsidP="00761F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F74" w:rsidRPr="00AC00FE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00FE">
        <w:rPr>
          <w:rFonts w:ascii="Times New Roman" w:hAnsi="Times New Roman" w:cs="Times New Roman"/>
          <w:i/>
          <w:sz w:val="24"/>
        </w:rPr>
        <w:t xml:space="preserve">Мероприятия </w:t>
      </w:r>
    </w:p>
    <w:p w:rsidR="00761F74" w:rsidRPr="00AC00FE" w:rsidRDefault="00761F74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Изучение психолого-педагогической литературы по теме </w:t>
      </w:r>
      <w:r w:rsidR="00775261" w:rsidRPr="00AC00FE">
        <w:rPr>
          <w:rFonts w:ascii="Times New Roman" w:hAnsi="Times New Roman" w:cs="Times New Roman"/>
          <w:sz w:val="24"/>
        </w:rPr>
        <w:t>проекта.</w:t>
      </w:r>
    </w:p>
    <w:p w:rsidR="00761F74" w:rsidRPr="00AC00FE" w:rsidRDefault="00775261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Проведение психологической диагностики детей.</w:t>
      </w:r>
    </w:p>
    <w:p w:rsidR="00761F74" w:rsidRPr="00AC00FE" w:rsidRDefault="00761F74" w:rsidP="007752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Составление </w:t>
      </w:r>
      <w:r w:rsidR="00775261" w:rsidRPr="00AC00FE">
        <w:rPr>
          <w:rFonts w:ascii="Times New Roman" w:hAnsi="Times New Roman" w:cs="Times New Roman"/>
          <w:sz w:val="24"/>
        </w:rPr>
        <w:t>Коррекционно-развивающей программы для работы в условиях сенсорной комнаты для детей дошкольного возраста с ОВЗ.</w:t>
      </w:r>
    </w:p>
    <w:p w:rsidR="00761F74" w:rsidRPr="00AC00FE" w:rsidRDefault="00761F74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Консультация для </w:t>
      </w:r>
      <w:r w:rsidR="00775261" w:rsidRPr="00AC00FE">
        <w:rPr>
          <w:rFonts w:ascii="Times New Roman" w:hAnsi="Times New Roman" w:cs="Times New Roman"/>
          <w:sz w:val="24"/>
        </w:rPr>
        <w:t xml:space="preserve">педагогов и </w:t>
      </w:r>
      <w:r w:rsidRPr="00AC00FE">
        <w:rPr>
          <w:rFonts w:ascii="Times New Roman" w:hAnsi="Times New Roman" w:cs="Times New Roman"/>
          <w:sz w:val="24"/>
        </w:rPr>
        <w:t>родителей «</w:t>
      </w:r>
      <w:r w:rsidR="00775261" w:rsidRPr="00AC00FE">
        <w:rPr>
          <w:rFonts w:ascii="Times New Roman" w:hAnsi="Times New Roman" w:cs="Times New Roman"/>
          <w:sz w:val="24"/>
        </w:rPr>
        <w:t>Сенсорное развитие детей дошкольного возраста</w:t>
      </w:r>
      <w:r w:rsidRPr="00AC00FE">
        <w:rPr>
          <w:rFonts w:ascii="Times New Roman" w:hAnsi="Times New Roman" w:cs="Times New Roman"/>
          <w:sz w:val="24"/>
        </w:rPr>
        <w:t>»</w:t>
      </w:r>
      <w:r w:rsidR="00775261" w:rsidRPr="00AC00FE">
        <w:rPr>
          <w:rFonts w:ascii="Times New Roman" w:hAnsi="Times New Roman" w:cs="Times New Roman"/>
          <w:sz w:val="24"/>
        </w:rPr>
        <w:t>; «Что такое сенсорная интеграция»</w:t>
      </w:r>
      <w:r w:rsidRPr="00AC00FE">
        <w:rPr>
          <w:rFonts w:ascii="Times New Roman" w:hAnsi="Times New Roman" w:cs="Times New Roman"/>
          <w:sz w:val="24"/>
        </w:rPr>
        <w:t xml:space="preserve">. </w:t>
      </w:r>
    </w:p>
    <w:p w:rsidR="00761F74" w:rsidRPr="00AC00FE" w:rsidRDefault="00761F74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Привлечение родителей и педагогов к созданию предметно-развивающей среды </w:t>
      </w:r>
      <w:r w:rsidR="00775261" w:rsidRPr="00AC00FE">
        <w:rPr>
          <w:rFonts w:ascii="Times New Roman" w:hAnsi="Times New Roman" w:cs="Times New Roman"/>
          <w:sz w:val="24"/>
        </w:rPr>
        <w:t>способствующей обогащению чувственного опыта детей (</w:t>
      </w:r>
      <w:r w:rsidR="00BA29E2" w:rsidRPr="00AC00FE">
        <w:rPr>
          <w:rFonts w:ascii="Times New Roman" w:hAnsi="Times New Roman" w:cs="Times New Roman"/>
          <w:sz w:val="24"/>
        </w:rPr>
        <w:t>метод</w:t>
      </w:r>
      <w:r w:rsidR="00775261" w:rsidRPr="00AC00FE">
        <w:rPr>
          <w:rFonts w:ascii="Times New Roman" w:hAnsi="Times New Roman" w:cs="Times New Roman"/>
          <w:sz w:val="24"/>
        </w:rPr>
        <w:t xml:space="preserve"> сенсорной интеграции).</w:t>
      </w:r>
    </w:p>
    <w:p w:rsidR="00761F74" w:rsidRPr="00AC00FE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</w:p>
    <w:p w:rsidR="0026617D" w:rsidRPr="00AC00FE" w:rsidRDefault="0026617D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</w:p>
    <w:p w:rsidR="00761F74" w:rsidRPr="00AC00FE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00FE">
        <w:rPr>
          <w:rFonts w:ascii="Times New Roman" w:hAnsi="Times New Roman" w:cs="Times New Roman"/>
          <w:iCs/>
          <w:sz w:val="24"/>
          <w:u w:val="single"/>
        </w:rPr>
        <w:t>2 этап – практический «Сотрудни</w:t>
      </w:r>
      <w:r w:rsidR="00647BF4" w:rsidRPr="00AC00FE">
        <w:rPr>
          <w:rFonts w:ascii="Times New Roman" w:hAnsi="Times New Roman" w:cs="Times New Roman"/>
          <w:iCs/>
          <w:sz w:val="24"/>
          <w:u w:val="single"/>
        </w:rPr>
        <w:t>чество и поддержка": ноябрь 2018 – март 2019</w:t>
      </w:r>
      <w:r w:rsidRPr="00AC00FE">
        <w:rPr>
          <w:rFonts w:ascii="Times New Roman" w:hAnsi="Times New Roman" w:cs="Times New Roman"/>
          <w:iCs/>
          <w:sz w:val="24"/>
          <w:u w:val="single"/>
        </w:rPr>
        <w:t xml:space="preserve"> года</w:t>
      </w:r>
    </w:p>
    <w:p w:rsidR="00761F74" w:rsidRPr="00AC00FE" w:rsidRDefault="00761F74" w:rsidP="00761F74">
      <w:pPr>
        <w:spacing w:after="0" w:line="240" w:lineRule="auto"/>
        <w:rPr>
          <w:rFonts w:ascii="Times New Roman" w:hAnsi="Times New Roman" w:cs="Times New Roman"/>
          <w:iCs/>
          <w:sz w:val="10"/>
        </w:rPr>
      </w:pPr>
    </w:p>
    <w:p w:rsidR="00CF3F2A" w:rsidRPr="00AC00FE" w:rsidRDefault="00761F74" w:rsidP="00BF0E3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C00FE">
        <w:rPr>
          <w:rFonts w:ascii="Times New Roman" w:hAnsi="Times New Roman" w:cs="Times New Roman"/>
          <w:i/>
          <w:iCs/>
          <w:sz w:val="24"/>
        </w:rPr>
        <w:t>Цель:</w:t>
      </w:r>
      <w:r w:rsidRPr="00AC00FE">
        <w:rPr>
          <w:rFonts w:ascii="Times New Roman" w:hAnsi="Times New Roman" w:cs="Times New Roman"/>
          <w:iCs/>
          <w:sz w:val="24"/>
        </w:rPr>
        <w:t xml:space="preserve"> создание условий для практической реализации</w:t>
      </w:r>
      <w:r w:rsidR="00CF3F2A" w:rsidRPr="00AC00FE">
        <w:rPr>
          <w:rFonts w:ascii="Times New Roman" w:hAnsi="Times New Roman" w:cs="Times New Roman"/>
          <w:iCs/>
          <w:sz w:val="24"/>
        </w:rPr>
        <w:t xml:space="preserve"> проекта, коррекция и </w:t>
      </w:r>
      <w:r w:rsidR="00BF0E32" w:rsidRPr="00AC00FE">
        <w:rPr>
          <w:rFonts w:ascii="Times New Roman" w:hAnsi="Times New Roman" w:cs="Times New Roman"/>
          <w:iCs/>
          <w:sz w:val="24"/>
        </w:rPr>
        <w:t>развитие сенсорно-перцептивной,</w:t>
      </w:r>
      <w:r w:rsidR="00CF3F2A" w:rsidRPr="00AC00FE">
        <w:rPr>
          <w:rFonts w:ascii="Times New Roman" w:hAnsi="Times New Roman" w:cs="Times New Roman"/>
          <w:iCs/>
          <w:sz w:val="24"/>
        </w:rPr>
        <w:t xml:space="preserve"> эмоционально-волевой и познавательной сфер детей с ОВЗ</w:t>
      </w:r>
      <w:r w:rsidR="00CF3F2A" w:rsidRPr="00AC00FE">
        <w:rPr>
          <w:rFonts w:ascii="Times New Roman" w:hAnsi="Times New Roman" w:cs="Times New Roman"/>
          <w:i/>
          <w:iCs/>
        </w:rPr>
        <w:t>.</w:t>
      </w:r>
    </w:p>
    <w:p w:rsidR="00D1247D" w:rsidRPr="00AC00FE" w:rsidRDefault="008C2971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lastRenderedPageBreak/>
        <w:t>На данном этапе проекта реализуется Коррекционно-развивающая программа для работы в условиях сенсорной комнаты с детьми дошкольного возраста с ОВЗ.</w:t>
      </w:r>
      <w:r w:rsidR="00D1247D" w:rsidRPr="00AC00FE">
        <w:rPr>
          <w:rFonts w:ascii="Times New Roman" w:hAnsi="Times New Roman" w:cs="Times New Roman"/>
          <w:iCs/>
          <w:sz w:val="24"/>
        </w:rPr>
        <w:t xml:space="preserve"> Все занятия Программы условно разделены на 4 блока: тактильный, зрительный, слуховой, блок развития эмоционально-волевой сферы.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тактильного блока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кожно-кинестетической (общей) чувствительности. 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зрительного блока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зрительного восприятия. Каждое занятие этого блока направлено на то, чтобы ребенок в игровой форме взаимодействовал с одним-двумя приборами, чтобы избежать чрезмерной сенсорной стимуляции.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слухового блока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восприятия звуков на слух. У детей с ОВЗ часто страдает фонематический слух, который во многом предопределяет успешность школьного обучения, поэтому развитие слухового восприятия актуально для данной категории детей.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блока развития эмоционально-волевой сферы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процессов саморегуляции, развитие способности контролировать свои эмоции, дифференцировать эмоциональные состояния. Эмоции играют важную роль в жизни дошкольников, помогая воспринимать действительность и реагировать на нее. Чувства господствуют над всеми сторонами жизни и являются основой развития в дошкольном возрасте.</w:t>
      </w:r>
    </w:p>
    <w:p w:rsidR="00D1247D" w:rsidRPr="00AC00FE" w:rsidRDefault="00D1247D" w:rsidP="00D124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В каждом блоке проводятся занятия 2 типов: </w:t>
      </w:r>
    </w:p>
    <w:p w:rsidR="00D1247D" w:rsidRPr="00AC00FE" w:rsidRDefault="00D1247D" w:rsidP="00934A9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занятия, направленные на первичное ознакомление детей с различным оборудованием;</w:t>
      </w:r>
    </w:p>
    <w:p w:rsidR="00D1247D" w:rsidRPr="00AC00FE" w:rsidRDefault="00D1247D" w:rsidP="00934A9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занятия с элементами сказкотерапии.</w:t>
      </w:r>
    </w:p>
    <w:p w:rsidR="00D1247D" w:rsidRPr="00AC00FE" w:rsidRDefault="00D1247D" w:rsidP="00934A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Во избежание однообразия, по завершении каждого блока проводится занятие с использованием сказочного сюжета, где использование какого-нибудь тренажёра становится частью сказки. Данные занятия, включающие элементы сказкотерапии, направлены на решение некоторых проблем, характерных для детей дошкольного возраста:  </w:t>
      </w:r>
    </w:p>
    <w:p w:rsidR="00D1247D" w:rsidRPr="00AC00FE" w:rsidRDefault="00D1247D" w:rsidP="00934A9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трудности, связанные с общением;</w:t>
      </w:r>
    </w:p>
    <w:p w:rsidR="00D1247D" w:rsidRPr="00AC00FE" w:rsidRDefault="00D1247D" w:rsidP="00934A9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агрессивное поведение;</w:t>
      </w:r>
    </w:p>
    <w:p w:rsidR="00D1247D" w:rsidRPr="00AC00FE" w:rsidRDefault="00D1247D" w:rsidP="00934A9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тревожность и низкая самооценка.</w:t>
      </w:r>
    </w:p>
    <w:p w:rsidR="00D1247D" w:rsidRPr="00AC00FE" w:rsidRDefault="00D1247D" w:rsidP="00212F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Важным элементом каждого занятия являются упражнения, направленные на обучение навыкам расслабления, снятие мышечного напряжения.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</w:t>
      </w:r>
    </w:p>
    <w:p w:rsidR="00CF3F2A" w:rsidRPr="00AC00FE" w:rsidRDefault="00CF3F2A" w:rsidP="00761F7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A3E8A" w:rsidRPr="00AC00FE" w:rsidRDefault="000A3E8A" w:rsidP="000A3E8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Таблица 1</w:t>
      </w:r>
    </w:p>
    <w:p w:rsidR="000A3E8A" w:rsidRDefault="000A3E8A" w:rsidP="000A3E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7"/>
          <w:sz w:val="24"/>
          <w:szCs w:val="28"/>
          <w:lang w:val="en-US" w:eastAsia="ru-RU"/>
        </w:rPr>
      </w:pPr>
      <w:r w:rsidRPr="00AC00FE">
        <w:rPr>
          <w:rFonts w:ascii="Times New Roman" w:eastAsia="Times New Roman" w:hAnsi="Times New Roman" w:cs="Times New Roman"/>
          <w:i/>
          <w:spacing w:val="-7"/>
          <w:sz w:val="24"/>
          <w:szCs w:val="28"/>
          <w:lang w:eastAsia="ru-RU"/>
        </w:rPr>
        <w:t>Тематическое планирование занятий</w:t>
      </w:r>
    </w:p>
    <w:p w:rsidR="00AC00FE" w:rsidRPr="00AC00FE" w:rsidRDefault="00AC00FE" w:rsidP="000A3E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7"/>
          <w:sz w:val="24"/>
          <w:szCs w:val="28"/>
          <w:lang w:val="en-US" w:eastAsia="ru-RU"/>
        </w:rPr>
      </w:pPr>
    </w:p>
    <w:tbl>
      <w:tblPr>
        <w:tblW w:w="10120" w:type="dxa"/>
        <w:jc w:val="center"/>
        <w:tblLayout w:type="fixed"/>
        <w:tblLook w:val="0000"/>
      </w:tblPr>
      <w:tblGrid>
        <w:gridCol w:w="623"/>
        <w:gridCol w:w="2039"/>
        <w:gridCol w:w="4481"/>
        <w:gridCol w:w="2977"/>
      </w:tblGrid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Используемое оборудование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t>Ознакомительный этап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«Давайте познакомимся»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диагностика зрительного, слухового, тактильного восприятия, состояния эмоционально-волевой сферы перед началом занятий по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оборудование для проведения диагностики, бланки методик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«Здравствуй, Волшебная комната»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знакомство детей с интерактивной средой темной сенсорной комнаты, формирование заинтересованности детей к работе с оборудованием, установление доверия между психологом и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сухой душ, сенсорная тропа, пузырьковая колонна, пучок фиброоптических волокон, напольный фибероптичес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кий модуль "Волшебный фонтан"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  <w:t>Коррекционно-развивающий  этап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Тактильный блок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«Мягкий мир»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цветовосприятия, тактильных ощущений, фантазии и конструктивных умений,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цветные мягкие модули, кресло-груша с гранулами, чудесный мешочек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«Цветные шарики»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E5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цветовосприятия, тактильных ощущений, развитие координации движений, снятие эмоционального и мышечного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сухой бассейн, игрушки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«Вслед за воздушным шаром»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тактильных и кинестетических ощущений, расширение словарного запаса, снятие 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изображения персонажей сказочной истории (шарик, мальчик и др.), кресло-груша с гранулами,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чудес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ный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мешочек с набором игрушек (диких животных), зеркальный шар с мотором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Зрительный блок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«Волшебные превращения»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E5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зрительного восприятия, внима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ния и сосредоточения,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двигательной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актив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ности детей, развитие коммуникативных навыков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проектор «Меркурий», игрушки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«Веселое настроение»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и цвето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восприятия, внимания, памяти, произволь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нойсаморегуляции,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пучок фибероптический</w:t>
            </w:r>
            <w:r w:rsid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200 нитей с источ</w:t>
            </w:r>
            <w:r w:rsidR="00AC43E5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ником света</w:t>
            </w: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игрушки, зеркальный шар с мотором и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профессиональ</w:t>
            </w:r>
            <w:r w:rsidR="00AC43E5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ным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источником света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«Цвета радуги»</w:t>
            </w:r>
          </w:p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восприятия, расширение кругозора и обогащение словарного запаса, развитие коммуникативных навыков и коммуникативных поведенческих моделей, развитие умения выражать свои эмоции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предметы для демонстрации сказочной истории (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изобра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жение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радуги, кисть, разно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</w:t>
            </w:r>
            <w:r w:rsid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тные предметы, мягкая иг</w:t>
            </w:r>
            <w:r w:rsidR="00277E38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рушка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), зер</w:t>
            </w:r>
            <w:r w:rsidR="00277E38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каль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ный шар с мотором и профессиональ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нымисточником света, зеркальное ультрафиолето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вое панно “Загадочный свет”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Слуховой блок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«Чудесные шары»</w:t>
            </w: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коррекция и развитие слухового и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зритель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ного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восприятия, цветовосприятия, созда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ние благоприятного эмоционального климата, развитие мышления и воображе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ния, расширение активного словаря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чудесный мешочек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звучащими конфетами, диск звуки природы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и слухового восприятия, сенсомоторных навыков, развитие внимания, расширение словарного запаса, снятие эмоционального и мышечного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набор музыкальных игрушек, набор «Узнай звук» 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«Звонкие нотки»</w:t>
            </w: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слухового восприятия, различения звуков на слух, звуковой дифференциации, снятие психоэмоционального напряжения, развитие воображения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чудесный мешочек с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звуча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щими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конфетами</w:t>
            </w: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набор музыкальных игрушек «Музыкальная шкатулка», подвесная система «Мелодичный звон» 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Блок коррекции и развития эмоционально-волевой сферы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«Звездный дождь»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снятие эмоционального и мышечного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нап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ряжения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создание благоприятного психо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логического настроя, развитие тактильных ощущений, развитие зрительного и тактильного восприятия, расслабление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пучок фиброоптических волокон с боковым свечением панно фибероптическое «Звездное небо», игрушки</w:t>
            </w:r>
          </w:p>
        </w:tc>
      </w:tr>
      <w:tr w:rsidR="000A3E8A" w:rsidRPr="00AC00FE" w:rsidTr="00AC00FE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«Светящийся аквариум»</w:t>
            </w: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D86256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произвольной саморегуляции, развитие внимания, мышления,  воображения, развитие двигательной активности, чувства ритма,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детский зеркальный уголок с пузырьковой колонной, игрушки</w:t>
            </w:r>
          </w:p>
        </w:tc>
      </w:tr>
      <w:tr w:rsidR="000A3E8A" w:rsidRPr="00AC00FE" w:rsidTr="000F1D8E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«На лепестке цветка»</w:t>
            </w:r>
          </w:p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создание положительного эмоционального фона, коррекция и развитие зрительного восприятия, расширение кругозора, снятие эмоционального и мышечного напряжения, снижение тревожности, повышение самооценки, развитие произвольной саморегуляции.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изображения цветов</w:t>
            </w:r>
            <w:r w:rsidR="00DC54DC"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массажные ролики</w:t>
            </w:r>
            <w:r w:rsidR="00DC54DC"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изображения для демонстрации сказки, магнитная доска с магнитами, разноцветные шифоновые платки, проектор Меркурий, диск со звуками природы 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«Азбука эмоций»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снятие психоэмоционального напряжения, расширение кругозора и активного словаря, обогащение представлений о мире эмоций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 развитие умения выражать свои эмоции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коммуникативных навыков и коммуникативных поведенческих моделей.</w:t>
            </w:r>
          </w:p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набор развивающих карточек «Азбука развития эмоций ребёнка» (автор М.Лебедева),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зеркальный уголок, 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пучок фиброопти</w:t>
            </w:r>
            <w:r w:rsidR="00D86256" w:rsidRPr="00D86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ческих волокон с 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источни</w:t>
            </w:r>
            <w:r w:rsidR="00D86256" w:rsidRPr="00D86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ком</w:t>
            </w:r>
            <w:proofErr w:type="gramEnd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света, чудесный мешо</w:t>
            </w:r>
            <w:r w:rsidR="00D86256" w:rsidRPr="00D86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чек с пиктораммами эмоций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«Давайте радоваться!»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знакомство со способами управления и регуляции настроения, совершенствование умения распознавать свое настроение, уметь рассказывать о нем, развитие коммуникативных навыков, доброжелательности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B9346A" w:rsidRDefault="000A3E8A" w:rsidP="00B93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массажный коврик со следочками, пучок фибро</w:t>
            </w:r>
            <w:r w:rsidR="00B9346A" w:rsidRPr="00B9346A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оптических волокон с источником света, массажные ролики, изображения грустных и веселых людей для демонстрации сказочной истории, зеркальный уголок, 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зеркальный шар с мотором и профессиональ</w:t>
            </w:r>
            <w:r w:rsidR="00B9346A" w:rsidRPr="00B934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ным источником света</w:t>
            </w:r>
            <w:proofErr w:type="gramStart"/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</w:t>
            </w:r>
            <w:r w:rsidR="00B9346A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м</w:t>
            </w:r>
            <w:proofErr w:type="gramEnd"/>
            <w:r w:rsidR="00B9346A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яч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t>Завершающий этап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«Путешествие по волнам»</w:t>
            </w:r>
          </w:p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снятие эмоционального напряжения, развитие общей и мелкой моторики, развитие восприятия разнообразных свойств и предметов, интеграция, полученных в ходе занятий по программе знаний и умений.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детский зеркальный уголок с пузырьковой колонной, сухой бассейн и набор игрушек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«Наши успехи»</w:t>
            </w:r>
          </w:p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заключительная диагностика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диагностика зрительного, слухового, тактильного восприятия, состояния эмоционально-волевой сферы  после окончания занятий по программе, выявление динамики.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оборудование для проведения диагностики, бланки методик</w:t>
            </w:r>
          </w:p>
        </w:tc>
      </w:tr>
    </w:tbl>
    <w:p w:rsidR="000F1D8E" w:rsidRDefault="000F1D8E" w:rsidP="000A3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E5" w:rsidRPr="00B9346A" w:rsidRDefault="00AC43E5" w:rsidP="00AC43E5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B9346A">
        <w:rPr>
          <w:rFonts w:ascii="Times New Roman" w:hAnsi="Times New Roman" w:cs="Times New Roman"/>
          <w:i/>
          <w:iCs/>
          <w:sz w:val="24"/>
        </w:rPr>
        <w:t xml:space="preserve">Мероприятия 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>Проведение коррекционно-развивающих занятий с детьми в условиях сенсорной комнаты.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 xml:space="preserve">Семинар-практикум для педагогов ДОУ «Использование метода сенсорной интеграции в работе с детьми с ОВЗ » 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 xml:space="preserve">Советы психолога (памятки, буклеты, стендовая информация) 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>Семинар-практикум для родителей «Сенсорное воспитание детей в домашних условиях»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>Проведение с детьми «сквозной» диагностики на каждом занятии.</w:t>
      </w:r>
    </w:p>
    <w:p w:rsidR="00AC43E5" w:rsidRPr="00B9346A" w:rsidRDefault="00AC43E5" w:rsidP="00AC43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lastRenderedPageBreak/>
        <w:t>Цель «сквозной» диагностики -  исследование и выявление динамики эмоционального состояния детей в начале и в конце каждого занятия. Осуществляется при помощи методики «Определения эмоционального благополучия детей дошкольного возраста» (модифицированный вариант методики «Эмоциональноецветовосприятие» А.Н. Лутошкина).</w:t>
      </w:r>
    </w:p>
    <w:p w:rsidR="00AC43E5" w:rsidRPr="000A3E8A" w:rsidRDefault="00AC43E5" w:rsidP="000A3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4" w:rsidRPr="00761F74" w:rsidRDefault="00761F74" w:rsidP="00761F74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  <w:u w:val="single"/>
        </w:rPr>
        <w:t>3 этап – контрольно-оценочный: «Ан</w:t>
      </w:r>
      <w:r w:rsidR="004B701D">
        <w:rPr>
          <w:rFonts w:ascii="Times New Roman" w:hAnsi="Times New Roman" w:cs="Times New Roman"/>
          <w:iCs/>
          <w:sz w:val="24"/>
          <w:u w:val="single"/>
        </w:rPr>
        <w:t>ализ и перспективы»: апрель 2019</w:t>
      </w:r>
      <w:r w:rsidRPr="00761F74">
        <w:rPr>
          <w:rFonts w:ascii="Times New Roman" w:hAnsi="Times New Roman" w:cs="Times New Roman"/>
          <w:iCs/>
          <w:sz w:val="24"/>
          <w:u w:val="single"/>
        </w:rPr>
        <w:t xml:space="preserve"> года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>Цель:</w:t>
      </w:r>
      <w:r w:rsidR="004B701D" w:rsidRPr="004B701D">
        <w:rPr>
          <w:rFonts w:ascii="Times New Roman" w:hAnsi="Times New Roman" w:cs="Times New Roman"/>
          <w:sz w:val="24"/>
        </w:rPr>
        <w:t xml:space="preserve">выявление динамики развития сенсорно-перцептивной и эмоционально-волевой сфер </w:t>
      </w:r>
      <w:r w:rsidR="004B701D">
        <w:rPr>
          <w:rFonts w:ascii="Times New Roman" w:hAnsi="Times New Roman" w:cs="Times New Roman"/>
          <w:sz w:val="24"/>
        </w:rPr>
        <w:t>детей с ОВЗ.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 xml:space="preserve">Задачи: </w:t>
      </w:r>
    </w:p>
    <w:p w:rsidR="00761F74" w:rsidRPr="00761F74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</w:t>
      </w:r>
      <w:r w:rsidR="00761F74" w:rsidRPr="00761F74">
        <w:rPr>
          <w:rFonts w:ascii="Times New Roman" w:hAnsi="Times New Roman" w:cs="Times New Roman"/>
          <w:iCs/>
          <w:sz w:val="24"/>
        </w:rPr>
        <w:t>ключить участников проекта в аналитическую и диагностическую деятельность;</w:t>
      </w:r>
    </w:p>
    <w:p w:rsidR="00761F74" w:rsidRPr="00761F74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</w:t>
      </w:r>
      <w:r w:rsidR="00761F74" w:rsidRPr="00761F74">
        <w:rPr>
          <w:rFonts w:ascii="Times New Roman" w:hAnsi="Times New Roman" w:cs="Times New Roman"/>
          <w:iCs/>
          <w:sz w:val="24"/>
        </w:rPr>
        <w:t>роанализировать степень реализации целей и задач проекта;</w:t>
      </w:r>
    </w:p>
    <w:p w:rsidR="00761F74" w:rsidRPr="00761F74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о</w:t>
      </w:r>
      <w:r w:rsidR="00761F74" w:rsidRPr="00761F74">
        <w:rPr>
          <w:rFonts w:ascii="Times New Roman" w:hAnsi="Times New Roman" w:cs="Times New Roman"/>
          <w:iCs/>
          <w:sz w:val="24"/>
        </w:rPr>
        <w:t>бобщить опыт работы по реализации проекта;</w:t>
      </w:r>
    </w:p>
    <w:p w:rsidR="00761F74" w:rsidRPr="00761F74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о</w:t>
      </w:r>
      <w:r w:rsidR="00761F74" w:rsidRPr="00761F74">
        <w:rPr>
          <w:rFonts w:ascii="Times New Roman" w:hAnsi="Times New Roman" w:cs="Times New Roman"/>
          <w:iCs/>
          <w:sz w:val="24"/>
        </w:rPr>
        <w:t xml:space="preserve">пределить перспективы дальнейшей деятельности. 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>Ожидаемый результат</w:t>
      </w:r>
      <w:r w:rsidRPr="00761F74">
        <w:rPr>
          <w:rFonts w:ascii="Times New Roman" w:hAnsi="Times New Roman" w:cs="Times New Roman"/>
          <w:iCs/>
          <w:sz w:val="24"/>
        </w:rPr>
        <w:t xml:space="preserve"> – </w:t>
      </w:r>
      <w:r w:rsidR="009D583D" w:rsidRPr="009D583D">
        <w:rPr>
          <w:rFonts w:ascii="Times New Roman" w:hAnsi="Times New Roman" w:cs="Times New Roman"/>
          <w:iCs/>
          <w:sz w:val="24"/>
        </w:rPr>
        <w:t>качественное улучшение в состоянии сенсорно-перцептивной и эмоционально-волевой сфер личности ребенка, что включает в себя: расширение ряда сенсорных эталонов, развитие умения дифференцировать собственные сенсорные ощущения, сравнивать и называть характерные признаки предмета, снижение уровня тревожности.</w:t>
      </w:r>
    </w:p>
    <w:p w:rsidR="009D583D" w:rsidRDefault="009D583D" w:rsidP="00761F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 xml:space="preserve">Мероприятия </w:t>
      </w:r>
    </w:p>
    <w:p w:rsidR="00761F74" w:rsidRPr="00761F74" w:rsidRDefault="00761F74" w:rsidP="0076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</w:rPr>
        <w:t xml:space="preserve">Итоговая </w:t>
      </w:r>
      <w:r w:rsidR="00DF005A">
        <w:rPr>
          <w:rFonts w:ascii="Times New Roman" w:hAnsi="Times New Roman" w:cs="Times New Roman"/>
          <w:iCs/>
          <w:sz w:val="24"/>
        </w:rPr>
        <w:t xml:space="preserve">психологическая </w:t>
      </w:r>
      <w:r w:rsidRPr="00761F74">
        <w:rPr>
          <w:rFonts w:ascii="Times New Roman" w:hAnsi="Times New Roman" w:cs="Times New Roman"/>
          <w:iCs/>
          <w:sz w:val="24"/>
        </w:rPr>
        <w:t>диагностика</w:t>
      </w:r>
      <w:r w:rsidR="00DF005A">
        <w:rPr>
          <w:rFonts w:ascii="Times New Roman" w:hAnsi="Times New Roman" w:cs="Times New Roman"/>
          <w:iCs/>
          <w:sz w:val="24"/>
        </w:rPr>
        <w:t>.</w:t>
      </w:r>
    </w:p>
    <w:p w:rsidR="00761F74" w:rsidRPr="00761F74" w:rsidRDefault="00761F74" w:rsidP="0076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</w:rPr>
        <w:t xml:space="preserve">Составление аналитической справки со сравнительным анализом показателей диагностического обследования детей </w:t>
      </w:r>
      <w:r w:rsidR="00DF005A">
        <w:rPr>
          <w:rFonts w:ascii="Times New Roman" w:hAnsi="Times New Roman" w:cs="Times New Roman"/>
          <w:iCs/>
          <w:sz w:val="24"/>
        </w:rPr>
        <w:t>на начало и окончание реализации проекта.</w:t>
      </w:r>
    </w:p>
    <w:p w:rsidR="00761F74" w:rsidRPr="00761F74" w:rsidRDefault="00761F74" w:rsidP="0076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</w:rPr>
        <w:t>Обобщение и распространение опыта работы по реализации проекта.</w:t>
      </w:r>
    </w:p>
    <w:bookmarkEnd w:id="0"/>
    <w:p w:rsidR="00761F74" w:rsidRPr="00761F74" w:rsidRDefault="00761F74" w:rsidP="00761F74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:rsidR="00761F74" w:rsidRPr="0054197B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197B">
        <w:rPr>
          <w:rFonts w:ascii="Times New Roman" w:hAnsi="Times New Roman" w:cs="Times New Roman"/>
          <w:b/>
          <w:sz w:val="28"/>
          <w:szCs w:val="24"/>
        </w:rPr>
        <w:t>Ресурсное обеспечение проекта:</w:t>
      </w:r>
    </w:p>
    <w:p w:rsidR="00081BF8" w:rsidRPr="00081BF8" w:rsidRDefault="00081BF8" w:rsidP="0008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1BF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Требования к специалисту, реализующему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проект</w:t>
      </w:r>
      <w:r w:rsidRPr="00081B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исполнитель проекта </w:t>
      </w:r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педагог-психолог. Основные требования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специалисту</w:t>
      </w:r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t>: психологическая компетентность (психологическое образование, знание психологических особенностей ребенка дошкольного возраста, владение методами и приемами работы с детьми с ОВЗ, владение методами и приемами работы в сенсорной комнате), наличие опыта коррекционно-развивающей работы, а также доброжелательность, открытость, эмоциональная устойчивость.</w:t>
      </w:r>
    </w:p>
    <w:p w:rsidR="00081BF8" w:rsidRPr="00081BF8" w:rsidRDefault="00081BF8" w:rsidP="0008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1BF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Материально-техническая оснащенность учреждения</w:t>
      </w:r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(помещение, оборудование, инструментарий и т.д.) предполагает наличие оборудованной сенсорной комнаты. </w:t>
      </w:r>
    </w:p>
    <w:p w:rsidR="00081BF8" w:rsidRPr="00081BF8" w:rsidRDefault="00081BF8" w:rsidP="00081B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81B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Оформление и оснащение темной сенсорной комнаты Центра.</w:t>
      </w:r>
    </w:p>
    <w:p w:rsidR="00081BF8" w:rsidRPr="00081BF8" w:rsidRDefault="00081BF8" w:rsidP="0008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среды темной сенсорной комнаты выделено специальное помещение,  технические характеристики которого отвечают требованиям, предъявляемым к использованию различных электроустановок (прожекторов, светильников и т.д.). Комната соответствует требованиям противопожарной безопасности и Санитарным правилам и нормам (СанПиН 2.4.1.2660-10). В ней создано затемнение, достаточное для того, чтобы наблюдать светоэффекты. </w:t>
      </w:r>
      <w:proofErr w:type="gramStart"/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 и цвет интерьера и оборудования подобраны с учетом воздействия на психологическое остояние ребенка.</w:t>
      </w:r>
      <w:proofErr w:type="gramEnd"/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Стены окрашены в спокойный голубой цвет. В оформлении использованы голубые, желтые и зеленые тона. Решению задач, которые ставит перед собой педагог-психолог, организуя занятие в темной сенсорной комнате, способствует комфортная мягкая среда, специальные мягкие модули (подушечки с гранулами, пуфики-кресла с гранулами и т. п.). Дизайн этой комнаты продуман таким образом, что все предметы, которые находятся в ней, соответствуют эстетическим характеристикам и были безопасны при передвижении в полумраке. </w:t>
      </w:r>
    </w:p>
    <w:p w:rsidR="00081BF8" w:rsidRPr="00081BF8" w:rsidRDefault="00081BF8" w:rsidP="0008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Описание оборудования темной сенсорной комнаты МБДОУ детский сад №37 г.  и его предназначение представлены в таблице 2. </w:t>
      </w:r>
    </w:p>
    <w:p w:rsidR="00081BF8" w:rsidRDefault="00081BF8" w:rsidP="00081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F8" w:rsidRDefault="00081BF8" w:rsidP="00081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F8" w:rsidRDefault="00081BF8" w:rsidP="00081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F8" w:rsidRPr="00081BF8" w:rsidRDefault="00081BF8" w:rsidP="00081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1BF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Таблица 2</w:t>
      </w:r>
    </w:p>
    <w:p w:rsidR="00081BF8" w:rsidRDefault="00081BF8" w:rsidP="00081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81B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Оборудование темной сенсорной комнаты</w:t>
      </w:r>
    </w:p>
    <w:p w:rsidR="00081BF8" w:rsidRPr="00081BF8" w:rsidRDefault="00081BF8" w:rsidP="00081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2268"/>
        <w:gridCol w:w="5387"/>
      </w:tblGrid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п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оборудование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Описание</w:t>
            </w:r>
          </w:p>
          <w:p w:rsidR="00081BF8" w:rsidRPr="00081BF8" w:rsidRDefault="00081BF8" w:rsidP="00081BF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оборудования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Назначение</w:t>
            </w:r>
          </w:p>
          <w:p w:rsidR="00081BF8" w:rsidRPr="00081BF8" w:rsidRDefault="00081BF8" w:rsidP="00081BF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оборудования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Пуфик-кресло с гранулами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Сидение, наполненное пенополистирольными гранулами.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Служит удобной опорой для сидящего или лежащего человека, принимая форму в соответствии с изгибами его тела. Сидя или лежа на пуфике, можно расслабиться и наблюдать за происходящим вокруг. Можно лечь на живот, подмяв пуфик под себя, обнять его руками и расслабить мышцы спины. Поверхность пуфика способствует тактильной стимуляции соприкасающихся с ним частей тела. Легкие пенополистирольные гранулы оказывают мягкое приятное воздействие и способствуют лучшему расслаблению за счет легкого точечного массажа. Кроме того, воздушное пространство между гранулами обеспечивает вентиляцию и сухое тепло. 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для сенсорной комнаты (напольные)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Маты разных размеров желтого и голубого цвета.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Служат в качестве мягкого напольного покрытия, на котором ребенок и взрослый могут лежать, сидеть, двигаться. Маты обеспечивают комфорт и безопасность в сенсорной комнате. Служат для развития общей моторики, развития образа тела, развития фантазии и воображения, релаксации, развития пространственных представлений, отреагирования негативных эмоций.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фибероптический модуль "Волшебный фонтан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Позволяет 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разви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вать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координацию «глаз-рука», зрительный праксис и гнозис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Фиброоптические волокна как бы струятся с трубы, постоянно меняя свой цвет по всей длине и создавая эффект каскадирующего фонтана, который привлекает внимание.</w:t>
            </w:r>
          </w:p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Используется на занятиях по релаксации.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бассейн 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Угловой, полукруглый с мягкими стенками бассейн, наполненный пластмассовыми прозрачными шариками. 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как для релаксации, так и для активных игр. Лежа в бассейне, человек может принять позу, которая соответствует состоянию его мышечного тонуса, и расслабиться. При этом постоянный контакт всей поверхности тела с шариками дает возможность лучше почувствовать свое тело и создает мягкий массажный эффект, обеспечивая глубокую мышечную релаксацию. Мягкие стенки бассейна и пластмассовые шарики служат безопасной опорой для тела человека, находящегося в бассейне. Это особенно важно для детей с двигательными нарушениями. В бассейне можно двигаться, менять положение тела, «плавать» в шариках. Такие действия способствуют развитию координации движений в пространстве. 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зеркальный уголок с пузырьковой колонной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прозрачной колонне высотой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81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см</w:t>
              </w:r>
            </w:smartTag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диаметром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81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органичес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стекла или 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пластика, заполнен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водой, переме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щаются вверх, вниз и в стороны 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рыбок, подтал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киваемые пузырь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 воздуха. Такая колонна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и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неотъемлемый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темной 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сорной комнаты.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Используется для стимуляции зрительных и тактильных ощущений. Безопасное угловое зеркало, помещенное за пузырьковой колонной, визуально увеличивает пространство, а мягкая платформа, окружающая колонну, позволяет удобно расположиться рядом и ощущать 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тактильно и зрительно ее благотворное  воздействие: успокоиться, расслабиться, настроиться на позитивное взаимодействие с окружающей средой. 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Панель светодиодная «Фонтан»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Способствует кон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центрациивнима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ния, развитию визуальных ощущений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На экране панели размещены светящиеся точки, образующие изображение фонтана, динамически изменяющие цвет в зависимости от интенсивности звуков, воспринимаемых внутренним микрофоном.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фибероп-тическое «Звездное небо»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Стимуляции так-тильно-визуальных ощущений,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прост-ранственных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ориентировок,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восприятия, творческого 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побужде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фантазиро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-ванию, создание новых тактиль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ощущений вни-мания, снижение уровня психо-эмоцио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и мышеч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напряжения.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с вплетенными фибероптическими волокнами. Во включенном состоянии удивительная картина звездного неба помогает погрузиться в настоящую сказку мечтаний о бесконечности и красоте вселенной. Тематические занятия по сказочным сюжетам.</w:t>
            </w:r>
          </w:p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мелкой моторики.</w:t>
            </w:r>
          </w:p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Фибероптичес-кий модуль подвесной «Галактика»</w:t>
            </w:r>
          </w:p>
        </w:tc>
        <w:tc>
          <w:tcPr>
            <w:tcW w:w="2268" w:type="dxa"/>
            <w:vMerge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Ультрафиолето-вое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 «Подводный мир»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Стимуляции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-тильно-визуальных ощу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щений,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-ранст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-ставле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ориентировок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с изображением картины подводного мира, ультрофиолетовые лампы позволяют создать эффект объемного изображения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Настенное интерактивное панно «Бесконечность»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Способствует кон-центрациивнима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ния, развитию ви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зуальныхощуще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ний, воображения. Эффект 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бесконеч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ности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расширяет представление о трехмерностиокружающего пространства.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Световое панно после включения загораются лампочки и появляется оптический эффект светящегося круглого тоннеля, уходящего в бесконечность. Хорошее средство для зрительной стимуляции.</w:t>
            </w:r>
          </w:p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Зеркальное 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ульт-рафиолетовое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панно 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lastRenderedPageBreak/>
              <w:t>“Загадочный свет”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Стимуляции зрения и тактильных ощущений. 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Развитие 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представ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лений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о симметрии, формирование количественных представлений, представлений о цвете. Монотонные действия с нитями успокаивают, учат ребенка 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восприни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мать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свои тактиль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ные действия зри</w:t>
            </w:r>
            <w:r w:rsidR="00A94F6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тельно в отражен</w:t>
            </w:r>
            <w:r w:rsidR="00A94F6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ном пространстве.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Зеркальная панель, с верхней части которой спускаются светооптические нити, светящиеся разными цветами по всей своей длине и 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lastRenderedPageBreak/>
              <w:t>многократно отражающиеся в зеркале. «Светящиеся нити» абсолютно безопасны, их можно сгибать, соединять между собой в виде пучков и т. п. Панно используется для занятий по сенсорно-перцептивному развитию.</w:t>
            </w:r>
          </w:p>
          <w:p w:rsidR="00081BF8" w:rsidRPr="00081BF8" w:rsidRDefault="00081BF8" w:rsidP="00081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Однако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,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надо помнить, что ультрафиолет, использующиуйся в зеркале, в больших количествах вреден для глаз. Необходимо ограничить занятия с ультрафиолетовым оборудованием в сенсорной комнате до 40 минут для детей, и до часа при занятиях 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со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взрослыми.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Пучок фибро-оптических волокон с источником света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Россыпь 200 фиброоптических волокон длиной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81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</w:t>
              </w:r>
            </w:smartTag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которых постоянно меняется по всей длине.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Волокна можно перебирать в руках, обматывать вокруг рук, лежать на них, исследовать их свойства и качества зрительно и тактильно. Блестящие, сверкающие волокна позволяют концентрировать внимание, формируют представления о цвете. Занятия с ними способствуют развитию внимания, успокаивают. 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«Меркурий» с жидким колесом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Прибор,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-рую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любую поверхность тем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сенсорной комнаты калейдос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 бесфор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световых пятен, постоянно меняю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цвета и их тональности.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светоэффектов развивает воображение, способствует эмоциональному комфорту во время занятий.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3еркальный шар с мотором и профессиональным источником света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A94F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Вращающийся зеркальный шар с ограненной сферой, подвеш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потолку. Узкий луч света,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зеркальный шар, отражается от него. При этом возникает эффект бесконечногомно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жества бликов, напоминающих падающий снег или мелькание «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солнеч-ных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зайчиков». В сочетании со спокойной музыкой эти блики создают ощущение сказки, героями которой становятся те, кто находится в комнате.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активно используется в процессе проведения релаксационных занятий, а также занятий по фантастическим сказочным сюжетам, стимулируя зрительное восприятие, развивая воображение, концентрируя внимание на движущихся бликах. Обогащает восприимчивость и воображение, способствует развитию зрительного восприятия и ориентировки в пространстве, создает психологический комфорт.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Музыкальный центр с набором С</w:t>
            </w: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D</w:t>
            </w:r>
            <w:proofErr w:type="gramEnd"/>
            <w:r w:rsidRPr="00081BF8">
              <w:rPr>
                <w:rFonts w:ascii="Times New Roman" w:eastAsia="Calibri" w:hAnsi="Times New Roman" w:cs="Times New Roman"/>
                <w:sz w:val="24"/>
              </w:rPr>
              <w:t xml:space="preserve"> дисков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A94F6D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спе-циаль</w:t>
            </w:r>
            <w:r w:rsidR="00081BF8" w:rsidRPr="00081BF8">
              <w:rPr>
                <w:rFonts w:ascii="Times New Roman" w:eastAsia="Calibri" w:hAnsi="Times New Roman" w:cs="Times New Roman"/>
                <w:sz w:val="24"/>
              </w:rPr>
              <w:t>ных</w:t>
            </w:r>
            <w:proofErr w:type="gramEnd"/>
            <w:r w:rsidR="00081BF8" w:rsidRPr="00081BF8">
              <w:rPr>
                <w:rFonts w:ascii="Times New Roman" w:eastAsia="Calibri" w:hAnsi="Times New Roman" w:cs="Times New Roman"/>
                <w:sz w:val="24"/>
              </w:rPr>
              <w:t xml:space="preserve"> записей, в которых музыка переплетена с шумом воды, ветра, пеньем птиц и т. п.</w:t>
            </w:r>
          </w:p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081BF8">
              <w:rPr>
                <w:rFonts w:ascii="Times New Roman" w:eastAsia="Calibri" w:hAnsi="Times New Roman" w:cs="Times New Roman"/>
                <w:sz w:val="24"/>
              </w:rPr>
              <w:t>Музыкальн</w:t>
            </w:r>
            <w:r w:rsidR="00A94F6D">
              <w:rPr>
                <w:rFonts w:ascii="Times New Roman" w:eastAsia="Calibri" w:hAnsi="Times New Roman" w:cs="Times New Roman"/>
                <w:sz w:val="24"/>
              </w:rPr>
              <w:t>ое</w:t>
            </w:r>
            <w:proofErr w:type="gramEnd"/>
            <w:r w:rsidR="00A94F6D">
              <w:rPr>
                <w:rFonts w:ascii="Times New Roman" w:eastAsia="Calibri" w:hAnsi="Times New Roman" w:cs="Times New Roman"/>
                <w:sz w:val="24"/>
              </w:rPr>
              <w:t xml:space="preserve"> фоно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вое сопровож</w:t>
            </w:r>
            <w:r w:rsidR="00A94F6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дение игр, упраж</w:t>
            </w:r>
            <w:r w:rsidR="00A94F6D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81BF8">
              <w:rPr>
                <w:rFonts w:ascii="Times New Roman" w:eastAsia="Calibri" w:hAnsi="Times New Roman" w:cs="Times New Roman"/>
                <w:sz w:val="24"/>
              </w:rPr>
              <w:t>нений, заданий.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1BF8">
              <w:rPr>
                <w:rFonts w:ascii="Times New Roman" w:eastAsia="Calibri" w:hAnsi="Times New Roman" w:cs="Times New Roman"/>
                <w:sz w:val="24"/>
              </w:rPr>
              <w:t>Переходы от спокойной музыки к тонизирующей способствуют регуляции процессов возбуждения и торможения. Сочетание музыки и звуков природы идеально для релаксации.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Коврик массажный со следочками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Тактильнаядорож</w:t>
            </w:r>
            <w:r w:rsidR="00A94F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ка длиной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081BF8">
                <w:rPr>
                  <w:rFonts w:ascii="Times New Roman" w:eastAsia="Arial" w:hAnsi="Times New Roman" w:cs="Times New Roman"/>
                  <w:sz w:val="24"/>
                  <w:szCs w:val="24"/>
                  <w:lang w:eastAsia="ru-RU"/>
                </w:rPr>
                <w:t>180 см</w:t>
              </w:r>
            </w:smartTag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шириной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81BF8">
                <w:rPr>
                  <w:rFonts w:ascii="Times New Roman" w:eastAsia="Arial" w:hAnsi="Times New Roman" w:cs="Times New Roman"/>
                  <w:sz w:val="24"/>
                  <w:szCs w:val="24"/>
                  <w:lang w:eastAsia="ru-RU"/>
                </w:rPr>
                <w:t>40 см</w:t>
              </w:r>
            </w:smartTag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состоящая</w:t>
            </w:r>
            <w:proofErr w:type="gramEnd"/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из параллельно уло</w:t>
            </w:r>
            <w:r w:rsidR="00A94F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женных трубок. К коврику прилага</w:t>
            </w:r>
            <w:r w:rsidR="00A94F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ютсяжелтыеследочки (20 штук).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Коврик эффективен для стимуляции тактильных ощущений стопы.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Шершавые парные фигуры</w:t>
            </w:r>
          </w:p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М.Монтессори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Набор парных деревянных фигур с поверхностями разных фактур (пробка, мех, дерево, вельвет, фланель</w:t>
            </w:r>
            <w:proofErr w:type="gramStart"/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Используется для развития сенсорно-перцептивной сферы детей. Развивают способность различения текстур и различных поверхностей.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Развивающая игра «Удержи шарик»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Ручной тренажер, представляющий собой округлую фигуру с S-образными дорожками и набор шариков разной фактуры.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Тренажер используется для развития координации движений, ловкости рук, устойчивости внимания детей. Ребенок держит тренажер двумя руками и, перекатывая шарик по S-образной дорожке, поворачивает тренажер в нужном направлении. Задача — удержать  шарик на дорожке.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Тренажер для глаз «Путь шара»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Деревянная игра с зигзагообразными дорожками, по которым катятся шарики.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Используется для развития устойчивости и концентрации внимания. </w:t>
            </w: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Задача ребенка — проследить глазами за движением шарика.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Цветные мягкие модули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gramStart"/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разноцвет</w:t>
            </w:r>
            <w:r w:rsidR="00A94F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объемных мягких геометри</w:t>
            </w:r>
            <w:r w:rsidR="00A94F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ческих фигур (параллелепипеды, цилиндры, треугольные призмы, лесенки, арки и др.).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Цветные мягкие модули используются для объемного моделирования, конструирования различных сооружений в зависимости от целей занятия. Развивают моторные умения, творческие способности детей, наглядно-действенное мышление, двигательную активность, формируют пассивный и активный словарь, развивают общую моторику, координацию движений.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Подвесная система «Мелодичный звон» и набор подвесных стеклянных фигурок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трубки и стеклянные фигурки, подвешенные над дверью и звенящие при их касании.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для развития кинестетических и аудиовизуальных ощущений, развития слухового восприятия, концентрации внимания, развития способности к планированию движений, познавательного интереса и т.п. Приятные, нежные звуки, которые издают металлические трубки и стеклянные фигурки при движении 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 или при касании их, действуют успокаивающе. Это оборудование используется для развития сенсорно-перцептивных ощущений, дыхания, в ходе релаксационных занятий, а также как сигнал к переключению с одного вида деятельности на другой, то есть для развития процессов саморегуляции.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 (</w:t>
            </w:r>
            <w:r w:rsidRPr="00081B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массажные мячи «Ёжики», «Дикие огурцы» и массажные ролики)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массажеры круглой, овальной и цилиндрической формы с многочисленными закругленными выступами по всей поверхности.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стимуляции тактильной чувствительности, снятия мышечного напряжения, обучения самомассажу и усиления эффекта релаксации во время занятий в сенсорной комнате. Повышают мышечный тонус, развивают проприоцептивное и пространственное представление, развивают мелкую моторику, коммуникативные способности.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тактильных шариков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 разных размеров и фактур, изготовленные из разных материалов.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развития мелкой моторики рук и тактильного восприятия.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коробочка»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коробка с круглыми отверстиями с двух сторон (по бокам) для того, чтобы можно было просунуть руки внутрь. Внутри коробки находятся разные мелкие предметы.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использоваться для дифференциации предметов на ощупь, для закрепления названий предметов, величин, форм, для развития умения выделять существенные признаки предметов, для тактильного развития детей, развития их фантазии и воображения, тактильной чувствительности, мелкой моторики, восприятия, речи. Используются для формирования интермодальных связей.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музыкальных игрушек «Музыкальная шкатулка»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A94F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набор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 входят маракасы, трещотки, бубен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-цы, колоколь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чики, ксилофон, 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</w:t>
            </w:r>
            <w:r w:rsidR="00A94F6D"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ны, 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«шуршунчики», детская шарманка 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внимание, слуховую память, речь, чувство ритма, слуховое восприятие, фантазию, воображение, способствуют формированию фонематических процессов. </w:t>
            </w:r>
            <w:proofErr w:type="gramEnd"/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Калейдоскопы 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и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калейдоскопы разных видов.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Способствуют формированию зрительного сосредоточения и восприятия, развитию координации «глаз-рука», воображения детей.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Мыльные пузыри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Мыльный раствор во флаконе.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использоваться для дыхательной гимнастики, зрительного сосредоточения, создания благоприятного эмоционального фона.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развивающих карточек «Азбука развития эмоций ребёнка». Автор М.Лебедева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A94F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игровых </w:t>
            </w:r>
            <w:proofErr w:type="gramStart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="00A9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</w:t>
            </w:r>
            <w:proofErr w:type="gramEnd"/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изображе-нием различных персонажей 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развития узнавания и понимания собственных эмоций и эмоциональных состояний других людей.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душ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атласные ленты спокойных тонов, спускающиеся 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вниз, словно струи воды. Их приятно трогать, перебирать в руках, сквозь них можно проходить, касаясь их всем телом. 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Разноцветные «струи» стимулируют тактильные ощущения, способствуют развитию зрительного и тактильного восприятия пространства и себя в нем. За «струями» лент можно спрятаться от </w:t>
            </w: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внешнего мира. Сухой душ может использоваться как «уголок уединения».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лапка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беличья кисть шириной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81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в играх на развитие тактильных ощущений и ощущения собственного тела. </w:t>
            </w:r>
          </w:p>
        </w:tc>
      </w:tr>
      <w:tr w:rsidR="00081BF8" w:rsidRPr="00081BF8" w:rsidTr="00081BF8">
        <w:tc>
          <w:tcPr>
            <w:tcW w:w="567" w:type="dxa"/>
            <w:shd w:val="clear" w:color="auto" w:fill="auto"/>
          </w:tcPr>
          <w:p w:rsidR="00081BF8" w:rsidRPr="00081BF8" w:rsidRDefault="00081BF8" w:rsidP="00081BF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мешочек с маленькими игрушками</w:t>
            </w:r>
          </w:p>
        </w:tc>
        <w:tc>
          <w:tcPr>
            <w:tcW w:w="2268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небольшого размера и набор пластмассовых или резиновых игрушек</w:t>
            </w:r>
          </w:p>
        </w:tc>
        <w:tc>
          <w:tcPr>
            <w:tcW w:w="5387" w:type="dxa"/>
            <w:shd w:val="clear" w:color="auto" w:fill="auto"/>
          </w:tcPr>
          <w:p w:rsidR="00081BF8" w:rsidRPr="00081BF8" w:rsidRDefault="00081BF8" w:rsidP="00081B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развития сенсомоторики</w:t>
            </w:r>
          </w:p>
        </w:tc>
      </w:tr>
    </w:tbl>
    <w:p w:rsidR="00761F74" w:rsidRPr="00761F74" w:rsidRDefault="00761F74" w:rsidP="00761F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1F74">
        <w:rPr>
          <w:rFonts w:ascii="Times New Roman" w:hAnsi="Times New Roman" w:cs="Times New Roman"/>
          <w:szCs w:val="24"/>
        </w:rPr>
        <w:t>Учебно-методическое обеспечение:</w:t>
      </w:r>
    </w:p>
    <w:p w:rsidR="00A9416A" w:rsidRPr="00A9416A" w:rsidRDefault="00A9416A" w:rsidP="00A9416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416A">
        <w:rPr>
          <w:rFonts w:ascii="Times New Roman" w:hAnsi="Times New Roman" w:cs="Times New Roman"/>
          <w:szCs w:val="24"/>
        </w:rPr>
        <w:t xml:space="preserve">Игровые развивающие занятия в сенсорной комнате: Практическое пособие для ДОУ. Титарь А.И. </w:t>
      </w:r>
    </w:p>
    <w:p w:rsidR="00A9416A" w:rsidRPr="00A9416A" w:rsidRDefault="00A9416A" w:rsidP="00A9416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A9416A">
        <w:rPr>
          <w:rFonts w:ascii="Times New Roman" w:hAnsi="Times New Roman" w:cs="Times New Roman"/>
          <w:szCs w:val="24"/>
        </w:rPr>
        <w:t xml:space="preserve">Сборник методических пособий для работы в Сенсорной комнате. </w:t>
      </w:r>
      <w:r w:rsidRPr="00A9416A">
        <w:rPr>
          <w:rFonts w:ascii="Times New Roman" w:hAnsi="Times New Roman" w:cs="Times New Roman"/>
          <w:szCs w:val="24"/>
          <w:lang w:val="en-US"/>
        </w:rPr>
        <w:t>E-mail: Omisen@mail.ru website: www.Obektivcentr.ru</w:t>
      </w:r>
    </w:p>
    <w:p w:rsidR="00761F74" w:rsidRPr="00A9416A" w:rsidRDefault="00A9416A" w:rsidP="00A9416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416A">
        <w:rPr>
          <w:rFonts w:ascii="Times New Roman" w:hAnsi="Times New Roman" w:cs="Times New Roman"/>
          <w:szCs w:val="24"/>
        </w:rPr>
        <w:t>Кальмова С. Е., Орлова Л. Ф., Яворовская Т. В. Сенсорная ко</w:t>
      </w:r>
      <w:r>
        <w:rPr>
          <w:rFonts w:ascii="Times New Roman" w:hAnsi="Times New Roman" w:cs="Times New Roman"/>
          <w:szCs w:val="24"/>
        </w:rPr>
        <w:t>мната</w:t>
      </w:r>
      <w:r>
        <w:rPr>
          <w:rFonts w:ascii="Times New Roman" w:hAnsi="Times New Roman" w:cs="Times New Roman"/>
          <w:szCs w:val="24"/>
        </w:rPr>
        <w:tab/>
        <w:t>— волшебный</w:t>
      </w:r>
      <w:r>
        <w:rPr>
          <w:rFonts w:ascii="Times New Roman" w:hAnsi="Times New Roman" w:cs="Times New Roman"/>
          <w:szCs w:val="24"/>
        </w:rPr>
        <w:tab/>
        <w:t xml:space="preserve"> мир здоровья: </w:t>
      </w:r>
      <w:r w:rsidRPr="00A9416A">
        <w:rPr>
          <w:rFonts w:ascii="Times New Roman" w:hAnsi="Times New Roman" w:cs="Times New Roman"/>
          <w:szCs w:val="24"/>
        </w:rPr>
        <w:t>Учебно- методическое пособие</w:t>
      </w:r>
      <w:proofErr w:type="gramStart"/>
      <w:r w:rsidRPr="00A9416A">
        <w:rPr>
          <w:rFonts w:ascii="Times New Roman" w:hAnsi="Times New Roman" w:cs="Times New Roman"/>
          <w:szCs w:val="24"/>
        </w:rPr>
        <w:t xml:space="preserve"> / П</w:t>
      </w:r>
      <w:proofErr w:type="gramEnd"/>
      <w:r w:rsidRPr="00A9416A">
        <w:rPr>
          <w:rFonts w:ascii="Times New Roman" w:hAnsi="Times New Roman" w:cs="Times New Roman"/>
          <w:szCs w:val="24"/>
        </w:rPr>
        <w:t>од ред. Л. Б. Баряевой.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61F74" w:rsidRDefault="008B3148" w:rsidP="00761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эффективности проекта</w:t>
      </w:r>
    </w:p>
    <w:p w:rsidR="008B3148" w:rsidRPr="008B3148" w:rsidRDefault="008B3148" w:rsidP="0076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3148">
        <w:rPr>
          <w:rFonts w:ascii="Times New Roman" w:hAnsi="Times New Roman" w:cs="Times New Roman"/>
          <w:sz w:val="24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8"/>
        </w:rPr>
        <w:t>реализации проекта</w:t>
      </w:r>
      <w:r w:rsidRPr="008B3148">
        <w:rPr>
          <w:rFonts w:ascii="Times New Roman" w:hAnsi="Times New Roman" w:cs="Times New Roman"/>
          <w:sz w:val="24"/>
          <w:szCs w:val="28"/>
        </w:rPr>
        <w:t xml:space="preserve"> отслеживается по результатам диагностического исследования с использование проективных методик.</w:t>
      </w:r>
    </w:p>
    <w:p w:rsidR="005A3634" w:rsidRPr="005A3634" w:rsidRDefault="005A3634" w:rsidP="005A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A3634">
        <w:rPr>
          <w:rFonts w:ascii="Times New Roman" w:hAnsi="Times New Roman" w:cs="Times New Roman"/>
          <w:sz w:val="24"/>
          <w:szCs w:val="28"/>
          <w:u w:val="single"/>
        </w:rPr>
        <w:t>Критерии оценки дости</w:t>
      </w:r>
      <w:r>
        <w:rPr>
          <w:rFonts w:ascii="Times New Roman" w:hAnsi="Times New Roman" w:cs="Times New Roman"/>
          <w:sz w:val="24"/>
          <w:szCs w:val="28"/>
          <w:u w:val="single"/>
        </w:rPr>
        <w:t>жения планируемых результатов</w:t>
      </w:r>
    </w:p>
    <w:p w:rsidR="005A3634" w:rsidRPr="005A3634" w:rsidRDefault="005A3634" w:rsidP="005A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634">
        <w:rPr>
          <w:rFonts w:ascii="Times New Roman" w:hAnsi="Times New Roman" w:cs="Times New Roman"/>
          <w:i/>
          <w:sz w:val="24"/>
          <w:szCs w:val="28"/>
        </w:rPr>
        <w:t>Качественные:</w:t>
      </w:r>
      <w:r w:rsidRPr="005A3634">
        <w:rPr>
          <w:rFonts w:ascii="Times New Roman" w:hAnsi="Times New Roman" w:cs="Times New Roman"/>
          <w:sz w:val="24"/>
          <w:szCs w:val="28"/>
        </w:rPr>
        <w:t xml:space="preserve"> желание детей посещать занятия в сенсорной комнате, благоприятный эмоциональный фон на занятиях, установление доброжелательных отношений между ведущим и участниками, положительная устная обратная связь в конце каждого занятия, положительные изменения в состоянии участников по результатам наблюдения ведущего, других педагогов, работающих с детьми, родителей.</w:t>
      </w:r>
    </w:p>
    <w:p w:rsidR="00761F74" w:rsidRDefault="005A3634" w:rsidP="005A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634">
        <w:rPr>
          <w:rFonts w:ascii="Times New Roman" w:hAnsi="Times New Roman" w:cs="Times New Roman"/>
          <w:i/>
          <w:sz w:val="24"/>
          <w:szCs w:val="28"/>
        </w:rPr>
        <w:t>Количественные:</w:t>
      </w:r>
      <w:r w:rsidRPr="005A3634">
        <w:rPr>
          <w:rFonts w:ascii="Times New Roman" w:hAnsi="Times New Roman" w:cs="Times New Roman"/>
          <w:sz w:val="24"/>
          <w:szCs w:val="28"/>
        </w:rPr>
        <w:t xml:space="preserve"> увеличение числа воспитанников с высоким и средним уровнем развития процессов восприятия. Снижение числа воспитанников с высоким уровнем тревожности.</w:t>
      </w:r>
    </w:p>
    <w:p w:rsidR="00F52336" w:rsidRPr="00761F74" w:rsidRDefault="00F52336" w:rsidP="00F523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52336" w:rsidRPr="00761F74" w:rsidRDefault="00F52336" w:rsidP="00F523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F74">
        <w:rPr>
          <w:rFonts w:ascii="Times New Roman" w:hAnsi="Times New Roman" w:cs="Times New Roman"/>
          <w:sz w:val="24"/>
        </w:rPr>
        <w:t xml:space="preserve">Проект будет сохраняться, и реализовываться при положительных результатах. </w:t>
      </w:r>
    </w:p>
    <w:p w:rsidR="005F0977" w:rsidRDefault="005F0977" w:rsidP="005A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0977" w:rsidRPr="005F0977" w:rsidRDefault="005F0977" w:rsidP="005F0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7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Ананьев Б. Г. Теория ощущений. – Л.: ЛГУ, 1961.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Ананьев Б. Г.,  Дворяшина М. Д.,  Кудрявцева Н. А. Индивидуальное развитие человека и константность восприятия. – М.: Просвещение, 1986. 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Баряева Л.Б., Гаврилушкина О.П., Зарин А.П., Соколова Н.Д. Программа воспитания и обучения дошкольников с задержкой психического развития. – СПб.: Союз, 2001. 320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Борякова Н.Ю. // Клиническая и психолого-педагогическая характеристика детей с задержкой психического развития // http://www.education.ssti.ru/ds6/stati1.html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Войлокова Е.Ф., Андрухович Ю.В. Ковалева Л.Ю. Сенсорное воспитание дошкольников с интеллектуальной недостаточностью. Учебно-методическое пособие — Спб.: Каро, 2005 — 304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Волковская Т.Н., Юсупова Г.Х. Психологическая помощь дошкольникам с общим недоразвитием речи/Под научной редакцией И.Ю. Левченко. – М.: Книголюб, 2008. – 96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Григорьева Л.П. Концепция диагностики аномального развития детей с сенсорными нарушениями // Журнал Дефектология, 1996 № 3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Данилина Т.А., Зедгенидзе В.Я., Степина Н.М. В мире детских эмоций: пособие для практических работников ДОУ. - М.: Айрис-Пресс, 2008. - 160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lastRenderedPageBreak/>
        <w:t xml:space="preserve"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–– М.: Просвещение, 2005. – 272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Жевнеров В.Л. Сенсорная комната – волшебный мир здоровья.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Учебно – методическое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 xml:space="preserve"> пособие. – СПб.: Издательство “ХОКА”, 2007. – 416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Запорожец А. В. Развитие восприятия и деятельность //http://www.psychology-online.net/articles/doc-1466.html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Коррекционно-развивающие программы с использованием специальногообоудования для детей и подростков: Методическое пособие / под общей редакцией Е.Е. Чепурных. – М.-Ярославль: Центр «Ресурс», 2002. – 174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Криницкая О.И. Взаимосвязь чувственного восприятия и речи в процессе познания детьми окружающего мира // http://www.mgpu.ru/article.php?article=242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Колос Г.Г. Сенсорная комната в дошкольном учреждении: Практические рекомендации. – 3-у изд. – М.: АРКТИ, 2008. – 80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Лебединский В. В. Нарушения психического развития в детском возрасте: Учеб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особие. — М., 2002.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Леонтьев А. Н. Избранные психологические произведения. В двух томах. Под редакцией В. В. Давыдова, В. П. Зинченко, А. А. Леонтьева, А. В. Петровского Москва «Педагогика» 1983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Лурия А.Р. Лекции по общей психологии. – СПб.: Питер, 2004. – 320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Метиева Л. А., Удалова Э. Я. Развитие сенсорной сферы детей. Пособие для учителей специальных (коррекционных) образовательных учреждений VIII вида – М.: Просвещение, 2009.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Мамайчук И.И. Психологическая помощь детям с проблемами в развитии. - СПб.: Речь, 2001. - 220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Монтессори М. Помоги мне сделать это самому / Сост., вступ. статья М.В. Богуславский, Г.Б. Корнетов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 xml:space="preserve"> –– М.: Издат. дом «Карапуз», 2000. – 272 с, ил. - (Педагогика детства)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Мухина В.С. Возрастная психология: феноменология развития. – М.: Издательский центр «Академия», 2006г. –  608 с. 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Нищева Н.В. Программа коррекционно-развивающей работы в логопедической группе детского сада для детей с общим недоразвитием речи (с 4 до 7 лет). -- СПб.: ДЕТСТВО-ПРЕСС, 2006. - 352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Обухова Л.Ф. Детская (возрастная) психология. Учебник. - М.: Российское педагогическое агентство. 1996г. – 374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од ред. Н. Е. Вераксы, Т. С. Комаровой, М. А. Васильевой. – М.: МОЗАИКА-СИНТЕЗ, 2010. – 304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Рубинштейн С. Л.. Основы общей психологии. – СПб., Питер, 2002 - 720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Сенсорная комната. Аннотация и методические рекомендации по использованию / ООО производственно-коммерческая фирма «Альма». – СПб.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Словарь психолога-практика. Сост. С.Ю. Головин – 2-е изд., – Мн.: Харвест, 2005. – 976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Специальная психология: Учеб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особие для студ. высш. пед. учеб. заведений / В. И. Лубовский, Т. В. Розанова, Л. И. Солнцева и др.; Под ред. В. И. Лубовского. — 2-е изд., испр. — М.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 xml:space="preserve"> Изд. центр «Академия»,2005. — 464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 xml:space="preserve">Стишенок И.В. Сказкотерапия для решения личных проблем. – СПб.: Речь; М.: Сфера, 2010. – 141 </w:t>
      </w:r>
      <w:proofErr w:type="gramStart"/>
      <w:r w:rsidRPr="005F097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5F0977">
        <w:rPr>
          <w:rFonts w:ascii="Times New Roman" w:hAnsi="Times New Roman" w:cs="Times New Roman"/>
          <w:sz w:val="24"/>
          <w:szCs w:val="28"/>
        </w:rPr>
        <w:t>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Титарь А.И. Игровые развивающие занятия в сенсорной комнате: Практическое пособие для ДОУ. – 2-е изд. – М.: АРКТИ, 2009. – 88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Фадина Г.В. Диагностика и коррекция задержки психического развития детей старшего дошкольного возраста: Учебно-методическое пособие / Г.В. Фадина  -  Балашов: «Николаев», 2004. — 68 с.</w:t>
      </w:r>
    </w:p>
    <w:p w:rsidR="005F0977" w:rsidRPr="005F0977" w:rsidRDefault="005F0977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r w:rsidRPr="005F0977">
        <w:rPr>
          <w:rFonts w:ascii="Times New Roman" w:hAnsi="Times New Roman" w:cs="Times New Roman"/>
          <w:sz w:val="24"/>
          <w:szCs w:val="28"/>
        </w:rPr>
        <w:t>Электронные ресурсы:</w:t>
      </w:r>
    </w:p>
    <w:p w:rsidR="005F0977" w:rsidRDefault="00CE488C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F52336" w:rsidRPr="00DD1A39">
          <w:rPr>
            <w:rStyle w:val="a6"/>
            <w:rFonts w:ascii="Times New Roman" w:hAnsi="Times New Roman" w:cs="Times New Roman"/>
            <w:sz w:val="24"/>
            <w:szCs w:val="28"/>
          </w:rPr>
          <w:t>http://meduniver.com/Medical/Physiology/279.html</w:t>
        </w:r>
      </w:hyperlink>
    </w:p>
    <w:p w:rsidR="005F0977" w:rsidRDefault="00CE488C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F52336" w:rsidRPr="00DD1A39">
          <w:rPr>
            <w:rStyle w:val="a6"/>
            <w:rFonts w:ascii="Times New Roman" w:hAnsi="Times New Roman" w:cs="Times New Roman"/>
            <w:sz w:val="24"/>
            <w:szCs w:val="28"/>
          </w:rPr>
          <w:t>http://psy.1september.ru/article.php?ID=200501113</w:t>
        </w:r>
      </w:hyperlink>
    </w:p>
    <w:p w:rsidR="005F0977" w:rsidRDefault="00CE488C" w:rsidP="005F0977">
      <w:pPr>
        <w:pStyle w:val="a4"/>
        <w:numPr>
          <w:ilvl w:val="0"/>
          <w:numId w:val="3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8"/>
        </w:rPr>
      </w:pPr>
      <w:hyperlink r:id="rId13" w:history="1">
        <w:r w:rsidR="00F52336" w:rsidRPr="00DD1A39">
          <w:rPr>
            <w:rStyle w:val="a6"/>
            <w:rFonts w:ascii="Times New Roman" w:hAnsi="Times New Roman" w:cs="Times New Roman"/>
            <w:sz w:val="24"/>
            <w:szCs w:val="28"/>
          </w:rPr>
          <w:t>http://www.takzdorovo.ru/profilaktika/obraz-zhizni/kak-zashhitit-zrenie/</w:t>
        </w:r>
      </w:hyperlink>
    </w:p>
    <w:p w:rsidR="00F52336" w:rsidRPr="005F0977" w:rsidRDefault="00F52336" w:rsidP="00F5233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sectPr w:rsidR="00F52336" w:rsidRPr="005F0977" w:rsidSect="00626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16" w:rsidRDefault="00500816" w:rsidP="00083A05">
      <w:pPr>
        <w:spacing w:after="0" w:line="240" w:lineRule="auto"/>
      </w:pPr>
      <w:r>
        <w:separator/>
      </w:r>
    </w:p>
  </w:endnote>
  <w:endnote w:type="continuationSeparator" w:id="1">
    <w:p w:rsidR="00500816" w:rsidRDefault="00500816" w:rsidP="0008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16" w:rsidRDefault="00500816" w:rsidP="00083A05">
      <w:pPr>
        <w:spacing w:after="0" w:line="240" w:lineRule="auto"/>
      </w:pPr>
      <w:r>
        <w:separator/>
      </w:r>
    </w:p>
  </w:footnote>
  <w:footnote w:type="continuationSeparator" w:id="1">
    <w:p w:rsidR="00500816" w:rsidRDefault="00500816" w:rsidP="0008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16"/>
    <w:multiLevelType w:val="hybridMultilevel"/>
    <w:tmpl w:val="6DA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E0B"/>
    <w:multiLevelType w:val="hybridMultilevel"/>
    <w:tmpl w:val="36F8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BDB"/>
    <w:multiLevelType w:val="hybridMultilevel"/>
    <w:tmpl w:val="9816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703"/>
    <w:multiLevelType w:val="hybridMultilevel"/>
    <w:tmpl w:val="66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B9C"/>
    <w:multiLevelType w:val="hybridMultilevel"/>
    <w:tmpl w:val="D390B82E"/>
    <w:lvl w:ilvl="0" w:tplc="B85AD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60D1"/>
    <w:multiLevelType w:val="hybridMultilevel"/>
    <w:tmpl w:val="0F4A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18F7"/>
    <w:multiLevelType w:val="hybridMultilevel"/>
    <w:tmpl w:val="4DBC9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39FA"/>
    <w:multiLevelType w:val="hybridMultilevel"/>
    <w:tmpl w:val="CD96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1548"/>
    <w:multiLevelType w:val="hybridMultilevel"/>
    <w:tmpl w:val="78DE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0EB3"/>
    <w:multiLevelType w:val="hybridMultilevel"/>
    <w:tmpl w:val="1F2C5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B73802"/>
    <w:multiLevelType w:val="hybridMultilevel"/>
    <w:tmpl w:val="D7FEC8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4F7F26"/>
    <w:multiLevelType w:val="hybridMultilevel"/>
    <w:tmpl w:val="64B2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4E51F8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419D"/>
    <w:multiLevelType w:val="hybridMultilevel"/>
    <w:tmpl w:val="DEE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104A"/>
    <w:multiLevelType w:val="hybridMultilevel"/>
    <w:tmpl w:val="F538FC46"/>
    <w:lvl w:ilvl="0" w:tplc="8C5059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48CD"/>
    <w:multiLevelType w:val="hybridMultilevel"/>
    <w:tmpl w:val="44E4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C5086"/>
    <w:multiLevelType w:val="hybridMultilevel"/>
    <w:tmpl w:val="B7FCE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759DF"/>
    <w:multiLevelType w:val="hybridMultilevel"/>
    <w:tmpl w:val="11F89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3E55"/>
    <w:multiLevelType w:val="hybridMultilevel"/>
    <w:tmpl w:val="26E22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A34F2"/>
    <w:multiLevelType w:val="hybridMultilevel"/>
    <w:tmpl w:val="E8688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27725"/>
    <w:multiLevelType w:val="hybridMultilevel"/>
    <w:tmpl w:val="9100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D54C2"/>
    <w:multiLevelType w:val="hybridMultilevel"/>
    <w:tmpl w:val="C01C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20838"/>
    <w:multiLevelType w:val="hybridMultilevel"/>
    <w:tmpl w:val="F100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97BA3"/>
    <w:multiLevelType w:val="hybridMultilevel"/>
    <w:tmpl w:val="D25A5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9407D"/>
    <w:multiLevelType w:val="hybridMultilevel"/>
    <w:tmpl w:val="79123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8373B"/>
    <w:multiLevelType w:val="hybridMultilevel"/>
    <w:tmpl w:val="43C41EA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CB60220"/>
    <w:multiLevelType w:val="hybridMultilevel"/>
    <w:tmpl w:val="6CBA9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B1C17"/>
    <w:multiLevelType w:val="hybridMultilevel"/>
    <w:tmpl w:val="BAB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E370C"/>
    <w:multiLevelType w:val="hybridMultilevel"/>
    <w:tmpl w:val="1854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9134A"/>
    <w:multiLevelType w:val="hybridMultilevel"/>
    <w:tmpl w:val="634A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A68D9"/>
    <w:multiLevelType w:val="hybridMultilevel"/>
    <w:tmpl w:val="FCC00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66A4F"/>
    <w:multiLevelType w:val="hybridMultilevel"/>
    <w:tmpl w:val="5F501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B15D3"/>
    <w:multiLevelType w:val="hybridMultilevel"/>
    <w:tmpl w:val="F20A2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5264D"/>
    <w:multiLevelType w:val="hybridMultilevel"/>
    <w:tmpl w:val="405C6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F42AE"/>
    <w:multiLevelType w:val="hybridMultilevel"/>
    <w:tmpl w:val="AD6C9F7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8"/>
  </w:num>
  <w:num w:numId="4">
    <w:abstractNumId w:val="24"/>
  </w:num>
  <w:num w:numId="5">
    <w:abstractNumId w:val="22"/>
  </w:num>
  <w:num w:numId="6">
    <w:abstractNumId w:val="33"/>
  </w:num>
  <w:num w:numId="7">
    <w:abstractNumId w:val="6"/>
  </w:num>
  <w:num w:numId="8">
    <w:abstractNumId w:val="19"/>
  </w:num>
  <w:num w:numId="9">
    <w:abstractNumId w:val="21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7"/>
  </w:num>
  <w:num w:numId="15">
    <w:abstractNumId w:val="8"/>
  </w:num>
  <w:num w:numId="16">
    <w:abstractNumId w:val="23"/>
  </w:num>
  <w:num w:numId="17">
    <w:abstractNumId w:val="29"/>
  </w:num>
  <w:num w:numId="18">
    <w:abstractNumId w:val="17"/>
  </w:num>
  <w:num w:numId="19">
    <w:abstractNumId w:val="32"/>
  </w:num>
  <w:num w:numId="20">
    <w:abstractNumId w:val="15"/>
  </w:num>
  <w:num w:numId="21">
    <w:abstractNumId w:val="12"/>
  </w:num>
  <w:num w:numId="22">
    <w:abstractNumId w:val="3"/>
  </w:num>
  <w:num w:numId="23">
    <w:abstractNumId w:val="20"/>
  </w:num>
  <w:num w:numId="24">
    <w:abstractNumId w:val="1"/>
  </w:num>
  <w:num w:numId="25">
    <w:abstractNumId w:val="2"/>
  </w:num>
  <w:num w:numId="26">
    <w:abstractNumId w:val="0"/>
  </w:num>
  <w:num w:numId="27">
    <w:abstractNumId w:val="26"/>
  </w:num>
  <w:num w:numId="28">
    <w:abstractNumId w:val="13"/>
  </w:num>
  <w:num w:numId="29">
    <w:abstractNumId w:val="5"/>
  </w:num>
  <w:num w:numId="30">
    <w:abstractNumId w:val="30"/>
  </w:num>
  <w:num w:numId="31">
    <w:abstractNumId w:val="25"/>
  </w:num>
  <w:num w:numId="32">
    <w:abstractNumId w:val="16"/>
  </w:num>
  <w:num w:numId="33">
    <w:abstractNumId w:val="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A9E"/>
    <w:rsid w:val="00081BF8"/>
    <w:rsid w:val="00083A05"/>
    <w:rsid w:val="000A3E8A"/>
    <w:rsid w:val="000F1D8E"/>
    <w:rsid w:val="001E690E"/>
    <w:rsid w:val="00212FDE"/>
    <w:rsid w:val="0022738D"/>
    <w:rsid w:val="002519C0"/>
    <w:rsid w:val="0026617D"/>
    <w:rsid w:val="00277E38"/>
    <w:rsid w:val="003B7A25"/>
    <w:rsid w:val="003E0A9E"/>
    <w:rsid w:val="004320CA"/>
    <w:rsid w:val="004A04F7"/>
    <w:rsid w:val="004B079D"/>
    <w:rsid w:val="004B701D"/>
    <w:rsid w:val="004C780E"/>
    <w:rsid w:val="004E07F4"/>
    <w:rsid w:val="004E54F0"/>
    <w:rsid w:val="00500816"/>
    <w:rsid w:val="0054197B"/>
    <w:rsid w:val="005A3634"/>
    <w:rsid w:val="005E6B20"/>
    <w:rsid w:val="005F0977"/>
    <w:rsid w:val="00626544"/>
    <w:rsid w:val="00647BF4"/>
    <w:rsid w:val="006C4475"/>
    <w:rsid w:val="006E768B"/>
    <w:rsid w:val="007364EB"/>
    <w:rsid w:val="00741945"/>
    <w:rsid w:val="00761F74"/>
    <w:rsid w:val="00775261"/>
    <w:rsid w:val="008B3148"/>
    <w:rsid w:val="008C2971"/>
    <w:rsid w:val="008C6141"/>
    <w:rsid w:val="00934A9D"/>
    <w:rsid w:val="00994D2D"/>
    <w:rsid w:val="009B2F80"/>
    <w:rsid w:val="009C5220"/>
    <w:rsid w:val="009D583D"/>
    <w:rsid w:val="009E618F"/>
    <w:rsid w:val="00A657C4"/>
    <w:rsid w:val="00A87622"/>
    <w:rsid w:val="00A9416A"/>
    <w:rsid w:val="00A94F6D"/>
    <w:rsid w:val="00AC00FE"/>
    <w:rsid w:val="00AC43E5"/>
    <w:rsid w:val="00B8569E"/>
    <w:rsid w:val="00B9346A"/>
    <w:rsid w:val="00B97401"/>
    <w:rsid w:val="00BA29E2"/>
    <w:rsid w:val="00BF0E32"/>
    <w:rsid w:val="00C171E0"/>
    <w:rsid w:val="00CA16E9"/>
    <w:rsid w:val="00CE488C"/>
    <w:rsid w:val="00CF3F2A"/>
    <w:rsid w:val="00D1247D"/>
    <w:rsid w:val="00D32B2E"/>
    <w:rsid w:val="00D3438E"/>
    <w:rsid w:val="00D86256"/>
    <w:rsid w:val="00DC54DC"/>
    <w:rsid w:val="00DE501C"/>
    <w:rsid w:val="00DF005A"/>
    <w:rsid w:val="00E55DB9"/>
    <w:rsid w:val="00F52336"/>
    <w:rsid w:val="00FA479D"/>
    <w:rsid w:val="00FB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544"/>
    <w:pPr>
      <w:ind w:left="720"/>
      <w:contextualSpacing/>
    </w:pPr>
  </w:style>
  <w:style w:type="paragraph" w:styleId="a5">
    <w:name w:val="No Spacing"/>
    <w:uiPriority w:val="1"/>
    <w:qFormat/>
    <w:rsid w:val="006265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65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544"/>
    <w:pPr>
      <w:ind w:left="720"/>
      <w:contextualSpacing/>
    </w:pPr>
  </w:style>
  <w:style w:type="paragraph" w:styleId="a5">
    <w:name w:val="No Spacing"/>
    <w:uiPriority w:val="1"/>
    <w:qFormat/>
    <w:rsid w:val="006265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65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takzdorovo.ru/profilaktika/obraz-zhizni/kak-zashhitit-zrenie/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psy.1september.ru/article.php?ID=20050111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Physiology/27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26447-90DF-4412-8D0E-0537686C4CCC}" type="doc">
      <dgm:prSet loTypeId="urn:microsoft.com/office/officeart/2005/8/layout/targe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E4E03C-EFB6-4995-BAAC-5DF0367420F6}">
      <dgm:prSet phldrT="[Текст]" custT="1"/>
      <dgm:spPr>
        <a:xfrm>
          <a:off x="983974" y="0"/>
          <a:ext cx="4621695" cy="196794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itchFamily="18" charset="0"/>
              <a:ea typeface="+mn-ea"/>
              <a:cs typeface="+mn-cs"/>
            </a:rPr>
            <a:t>Подготовительный (диагностический)</a:t>
          </a:r>
        </a:p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 Math" pitchFamily="18" charset="0"/>
              <a:ea typeface="Cambria Math" pitchFamily="18" charset="0"/>
              <a:cs typeface="+mn-cs"/>
            </a:rPr>
            <a:t>(сентябрь - октябрь 2018 года)</a:t>
          </a:r>
        </a:p>
      </dgm:t>
    </dgm:pt>
    <dgm:pt modelId="{EA041117-80F3-42DF-9B0D-52CEC3817693}" type="parTrans" cxnId="{9C238077-461B-469E-8344-D8E5C402824C}">
      <dgm:prSet/>
      <dgm:spPr/>
      <dgm:t>
        <a:bodyPr/>
        <a:lstStyle/>
        <a:p>
          <a:pPr algn="ctr"/>
          <a:endParaRPr lang="ru-RU"/>
        </a:p>
      </dgm:t>
    </dgm:pt>
    <dgm:pt modelId="{27821DAE-3B7C-4689-B8F6-3D446DFC2A72}" type="sibTrans" cxnId="{9C238077-461B-469E-8344-D8E5C402824C}">
      <dgm:prSet/>
      <dgm:spPr/>
      <dgm:t>
        <a:bodyPr/>
        <a:lstStyle/>
        <a:p>
          <a:pPr algn="ctr"/>
          <a:endParaRPr lang="ru-RU"/>
        </a:p>
      </dgm:t>
    </dgm:pt>
    <dgm:pt modelId="{56DEC79F-6175-4DBD-8669-BB0C3732E507}">
      <dgm:prSet phldrT="[Текст]" custT="1"/>
      <dgm:spPr>
        <a:xfrm>
          <a:off x="983974" y="590385"/>
          <a:ext cx="4621695" cy="127916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itchFamily="18" charset="0"/>
              <a:ea typeface="+mn-ea"/>
              <a:cs typeface="+mn-cs"/>
            </a:rPr>
            <a:t>Практический</a:t>
          </a:r>
        </a:p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 Math" pitchFamily="18" charset="0"/>
              <a:ea typeface="Cambria Math" pitchFamily="18" charset="0"/>
              <a:cs typeface="+mn-cs"/>
            </a:rPr>
            <a:t>(ноябрь 2018 г - март 2019г)</a:t>
          </a:r>
        </a:p>
      </dgm:t>
    </dgm:pt>
    <dgm:pt modelId="{20B74A6A-489C-455C-9C59-05ACCB5A191E}" type="parTrans" cxnId="{A6B50313-4107-4A2A-AF2A-254FC7DE9AEC}">
      <dgm:prSet/>
      <dgm:spPr/>
      <dgm:t>
        <a:bodyPr/>
        <a:lstStyle/>
        <a:p>
          <a:pPr algn="ctr"/>
          <a:endParaRPr lang="ru-RU"/>
        </a:p>
      </dgm:t>
    </dgm:pt>
    <dgm:pt modelId="{FB3B950C-0E61-4776-8A53-9B30A80AB3AF}" type="sibTrans" cxnId="{A6B50313-4107-4A2A-AF2A-254FC7DE9AEC}">
      <dgm:prSet/>
      <dgm:spPr/>
      <dgm:t>
        <a:bodyPr/>
        <a:lstStyle/>
        <a:p>
          <a:pPr algn="ctr"/>
          <a:endParaRPr lang="ru-RU"/>
        </a:p>
      </dgm:t>
    </dgm:pt>
    <dgm:pt modelId="{F7880808-AAD8-476B-B07A-D94A99272A75}">
      <dgm:prSet phldrT="[Текст]" custT="1"/>
      <dgm:spPr>
        <a:xfrm>
          <a:off x="983974" y="1180769"/>
          <a:ext cx="4621695" cy="59038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itchFamily="18" charset="0"/>
              <a:ea typeface="+mn-ea"/>
              <a:cs typeface="+mn-cs"/>
            </a:rPr>
            <a:t>Контрольно-оценочный</a:t>
          </a:r>
        </a:p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 Math" pitchFamily="18" charset="0"/>
              <a:ea typeface="Cambria Math" pitchFamily="18" charset="0"/>
              <a:cs typeface="+mn-cs"/>
            </a:rPr>
            <a:t>(апрель 2019 года)</a:t>
          </a:r>
        </a:p>
      </dgm:t>
    </dgm:pt>
    <dgm:pt modelId="{22AD3C4B-55D0-42BF-9F7C-5D00D656C2C7}" type="parTrans" cxnId="{B27A0BF2-DF1D-49AE-A97A-AEE51458D355}">
      <dgm:prSet/>
      <dgm:spPr/>
      <dgm:t>
        <a:bodyPr/>
        <a:lstStyle/>
        <a:p>
          <a:pPr algn="ctr"/>
          <a:endParaRPr lang="ru-RU"/>
        </a:p>
      </dgm:t>
    </dgm:pt>
    <dgm:pt modelId="{0F5C3DB3-B353-4967-8EB3-4B8E44A2C609}" type="sibTrans" cxnId="{B27A0BF2-DF1D-49AE-A97A-AEE51458D355}">
      <dgm:prSet/>
      <dgm:spPr/>
      <dgm:t>
        <a:bodyPr/>
        <a:lstStyle/>
        <a:p>
          <a:pPr algn="ctr"/>
          <a:endParaRPr lang="ru-RU"/>
        </a:p>
      </dgm:t>
    </dgm:pt>
    <dgm:pt modelId="{98E89352-6F92-47B1-87FB-5E0668E0D0E2}" type="pres">
      <dgm:prSet presAssocID="{DED26447-90DF-4412-8D0E-0537686C4CCC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8DB31E-D4EE-425C-80E2-353056D641DB}" type="pres">
      <dgm:prSet presAssocID="{30E4E03C-EFB6-4995-BAAC-5DF0367420F6}" presName="circle1" presStyleLbl="node1" presStyleIdx="0" presStyleCnt="3" custLinFactNeighborX="3397" custLinFactNeighborY="0"/>
      <dgm:spPr>
        <a:xfrm>
          <a:off x="66851" y="0"/>
          <a:ext cx="1967948" cy="1967948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A54594-02A3-42F0-ABC6-CAD0679BAA00}" type="pres">
      <dgm:prSet presAssocID="{30E4E03C-EFB6-4995-BAAC-5DF0367420F6}" presName="space" presStyleCnt="0"/>
      <dgm:spPr/>
    </dgm:pt>
    <dgm:pt modelId="{C19A1868-6640-4E07-A0D6-89A9E70CBDDA}" type="pres">
      <dgm:prSet presAssocID="{30E4E03C-EFB6-4995-BAAC-5DF0367420F6}" presName="rect1" presStyleLbl="alignAcc1" presStyleIdx="0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17F29C0-D0B9-495A-B57A-004E5B9799DC}" type="pres">
      <dgm:prSet presAssocID="{56DEC79F-6175-4DBD-8669-BB0C3732E507}" presName="vertSpace2" presStyleLbl="node1" presStyleIdx="0" presStyleCnt="3"/>
      <dgm:spPr/>
    </dgm:pt>
    <dgm:pt modelId="{FB2D8D46-1B4C-4A60-9759-98A35A18AC27}" type="pres">
      <dgm:prSet presAssocID="{56DEC79F-6175-4DBD-8669-BB0C3732E507}" presName="circle2" presStyleLbl="node1" presStyleIdx="1" presStyleCnt="3"/>
      <dgm:spPr>
        <a:xfrm>
          <a:off x="344391" y="590385"/>
          <a:ext cx="1279164" cy="1279164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F9C0909-4459-47A7-ADBA-47C7E9594D10}" type="pres">
      <dgm:prSet presAssocID="{56DEC79F-6175-4DBD-8669-BB0C3732E507}" presName="rect2" presStyleLbl="alignAcc1" presStyleIdx="1" presStyleCnt="3" custLinFactNeighborX="0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737C73-2A9D-4DC4-89A2-D8C35083C5D7}" type="pres">
      <dgm:prSet presAssocID="{F7880808-AAD8-476B-B07A-D94A99272A75}" presName="vertSpace3" presStyleLbl="node1" presStyleIdx="1" presStyleCnt="3"/>
      <dgm:spPr/>
    </dgm:pt>
    <dgm:pt modelId="{DB10B5B5-1BC2-4518-A820-56DE1C3DC47C}" type="pres">
      <dgm:prSet presAssocID="{F7880808-AAD8-476B-B07A-D94A99272A75}" presName="circle3" presStyleLbl="node1" presStyleIdx="2" presStyleCnt="3"/>
      <dgm:spPr>
        <a:xfrm>
          <a:off x="688782" y="1180769"/>
          <a:ext cx="590383" cy="590383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093646B-5BCC-48A0-91A6-45644EE9AFD5}" type="pres">
      <dgm:prSet presAssocID="{F7880808-AAD8-476B-B07A-D94A99272A75}" presName="rect3" presStyleLbl="alignAcc1" presStyleIdx="2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5DA9D8-6A54-4169-9FB2-F9D99FF297C9}" type="pres">
      <dgm:prSet presAssocID="{30E4E03C-EFB6-4995-BAAC-5DF0367420F6}" presName="rect1ParTxNoCh" presStyleLbl="alignAcc1" presStyleIdx="2" presStyleCnt="3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B4A324-32ED-49A2-80BE-CC2F117F9FCF}" type="pres">
      <dgm:prSet presAssocID="{56DEC79F-6175-4DBD-8669-BB0C3732E507}" presName="rect2ParTxNoCh" presStyleLbl="alignAcc1" presStyleIdx="2" presStyleCnt="3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36711B9-5847-46BD-A593-3F4E6755CD8D}" type="pres">
      <dgm:prSet presAssocID="{F7880808-AAD8-476B-B07A-D94A99272A75}" presName="rect3ParTxNoCh" presStyleLbl="alignAcc1" presStyleIdx="2" presStyleCnt="3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2B91C47B-870A-4A8D-935B-4B3E5630CD56}" type="presOf" srcId="{56DEC79F-6175-4DBD-8669-BB0C3732E507}" destId="{FBB4A324-32ED-49A2-80BE-CC2F117F9FCF}" srcOrd="1" destOrd="0" presId="urn:microsoft.com/office/officeart/2005/8/layout/target3"/>
    <dgm:cxn modelId="{3D942022-64A3-4A40-9C48-1559ED2DA560}" type="presOf" srcId="{30E4E03C-EFB6-4995-BAAC-5DF0367420F6}" destId="{495DA9D8-6A54-4169-9FB2-F9D99FF297C9}" srcOrd="1" destOrd="0" presId="urn:microsoft.com/office/officeart/2005/8/layout/target3"/>
    <dgm:cxn modelId="{112B7D93-97E9-404D-9A97-371F39478E5B}" type="presOf" srcId="{DED26447-90DF-4412-8D0E-0537686C4CCC}" destId="{98E89352-6F92-47B1-87FB-5E0668E0D0E2}" srcOrd="0" destOrd="0" presId="urn:microsoft.com/office/officeart/2005/8/layout/target3"/>
    <dgm:cxn modelId="{B27A0BF2-DF1D-49AE-A97A-AEE51458D355}" srcId="{DED26447-90DF-4412-8D0E-0537686C4CCC}" destId="{F7880808-AAD8-476B-B07A-D94A99272A75}" srcOrd="2" destOrd="0" parTransId="{22AD3C4B-55D0-42BF-9F7C-5D00D656C2C7}" sibTransId="{0F5C3DB3-B353-4967-8EB3-4B8E44A2C609}"/>
    <dgm:cxn modelId="{4D8AB1EB-629B-4970-A455-7074FFBFA1CD}" type="presOf" srcId="{F7880808-AAD8-476B-B07A-D94A99272A75}" destId="{E36711B9-5847-46BD-A593-3F4E6755CD8D}" srcOrd="1" destOrd="0" presId="urn:microsoft.com/office/officeart/2005/8/layout/target3"/>
    <dgm:cxn modelId="{9C238077-461B-469E-8344-D8E5C402824C}" srcId="{DED26447-90DF-4412-8D0E-0537686C4CCC}" destId="{30E4E03C-EFB6-4995-BAAC-5DF0367420F6}" srcOrd="0" destOrd="0" parTransId="{EA041117-80F3-42DF-9B0D-52CEC3817693}" sibTransId="{27821DAE-3B7C-4689-B8F6-3D446DFC2A72}"/>
    <dgm:cxn modelId="{22756D14-503D-4133-B867-1C0B09A26726}" type="presOf" srcId="{30E4E03C-EFB6-4995-BAAC-5DF0367420F6}" destId="{C19A1868-6640-4E07-A0D6-89A9E70CBDDA}" srcOrd="0" destOrd="0" presId="urn:microsoft.com/office/officeart/2005/8/layout/target3"/>
    <dgm:cxn modelId="{A6B50313-4107-4A2A-AF2A-254FC7DE9AEC}" srcId="{DED26447-90DF-4412-8D0E-0537686C4CCC}" destId="{56DEC79F-6175-4DBD-8669-BB0C3732E507}" srcOrd="1" destOrd="0" parTransId="{20B74A6A-489C-455C-9C59-05ACCB5A191E}" sibTransId="{FB3B950C-0E61-4776-8A53-9B30A80AB3AF}"/>
    <dgm:cxn modelId="{666A0A94-2484-4DBE-B392-326F12FCE741}" type="presOf" srcId="{F7880808-AAD8-476B-B07A-D94A99272A75}" destId="{7093646B-5BCC-48A0-91A6-45644EE9AFD5}" srcOrd="0" destOrd="0" presId="urn:microsoft.com/office/officeart/2005/8/layout/target3"/>
    <dgm:cxn modelId="{3DE865D8-772B-4623-9C9B-A29F862FE678}" type="presOf" srcId="{56DEC79F-6175-4DBD-8669-BB0C3732E507}" destId="{5F9C0909-4459-47A7-ADBA-47C7E9594D10}" srcOrd="0" destOrd="0" presId="urn:microsoft.com/office/officeart/2005/8/layout/target3"/>
    <dgm:cxn modelId="{E05EC734-9975-4135-B734-02E407E712C5}" type="presParOf" srcId="{98E89352-6F92-47B1-87FB-5E0668E0D0E2}" destId="{5A8DB31E-D4EE-425C-80E2-353056D641DB}" srcOrd="0" destOrd="0" presId="urn:microsoft.com/office/officeart/2005/8/layout/target3"/>
    <dgm:cxn modelId="{4652D712-16CF-4742-807C-BDD4C7492A36}" type="presParOf" srcId="{98E89352-6F92-47B1-87FB-5E0668E0D0E2}" destId="{01A54594-02A3-42F0-ABC6-CAD0679BAA00}" srcOrd="1" destOrd="0" presId="urn:microsoft.com/office/officeart/2005/8/layout/target3"/>
    <dgm:cxn modelId="{1005B50A-0237-4360-8883-EBC792CB74DA}" type="presParOf" srcId="{98E89352-6F92-47B1-87FB-5E0668E0D0E2}" destId="{C19A1868-6640-4E07-A0D6-89A9E70CBDDA}" srcOrd="2" destOrd="0" presId="urn:microsoft.com/office/officeart/2005/8/layout/target3"/>
    <dgm:cxn modelId="{2E81AFCE-0A3C-4826-AAA0-5F99FF85439A}" type="presParOf" srcId="{98E89352-6F92-47B1-87FB-5E0668E0D0E2}" destId="{617F29C0-D0B9-495A-B57A-004E5B9799DC}" srcOrd="3" destOrd="0" presId="urn:microsoft.com/office/officeart/2005/8/layout/target3"/>
    <dgm:cxn modelId="{5E872AE5-671B-4883-82E9-2CFD827C0EFA}" type="presParOf" srcId="{98E89352-6F92-47B1-87FB-5E0668E0D0E2}" destId="{FB2D8D46-1B4C-4A60-9759-98A35A18AC27}" srcOrd="4" destOrd="0" presId="urn:microsoft.com/office/officeart/2005/8/layout/target3"/>
    <dgm:cxn modelId="{CBFC2167-136F-438D-804C-61F02A3CC949}" type="presParOf" srcId="{98E89352-6F92-47B1-87FB-5E0668E0D0E2}" destId="{5F9C0909-4459-47A7-ADBA-47C7E9594D10}" srcOrd="5" destOrd="0" presId="urn:microsoft.com/office/officeart/2005/8/layout/target3"/>
    <dgm:cxn modelId="{10E4BF88-B3AD-4A69-BCAE-320AC6020721}" type="presParOf" srcId="{98E89352-6F92-47B1-87FB-5E0668E0D0E2}" destId="{E4737C73-2A9D-4DC4-89A2-D8C35083C5D7}" srcOrd="6" destOrd="0" presId="urn:microsoft.com/office/officeart/2005/8/layout/target3"/>
    <dgm:cxn modelId="{C581F048-B469-4662-BB26-93942145338F}" type="presParOf" srcId="{98E89352-6F92-47B1-87FB-5E0668E0D0E2}" destId="{DB10B5B5-1BC2-4518-A820-56DE1C3DC47C}" srcOrd="7" destOrd="0" presId="urn:microsoft.com/office/officeart/2005/8/layout/target3"/>
    <dgm:cxn modelId="{2B6A956E-0F4C-4CB8-A211-2C2959195BB1}" type="presParOf" srcId="{98E89352-6F92-47B1-87FB-5E0668E0D0E2}" destId="{7093646B-5BCC-48A0-91A6-45644EE9AFD5}" srcOrd="8" destOrd="0" presId="urn:microsoft.com/office/officeart/2005/8/layout/target3"/>
    <dgm:cxn modelId="{63676B88-F41A-4BF9-9D28-E7213D265071}" type="presParOf" srcId="{98E89352-6F92-47B1-87FB-5E0668E0D0E2}" destId="{495DA9D8-6A54-4169-9FB2-F9D99FF297C9}" srcOrd="9" destOrd="0" presId="urn:microsoft.com/office/officeart/2005/8/layout/target3"/>
    <dgm:cxn modelId="{DA9C479E-D723-407F-AB19-BF373EAEF5F5}" type="presParOf" srcId="{98E89352-6F92-47B1-87FB-5E0668E0D0E2}" destId="{FBB4A324-32ED-49A2-80BE-CC2F117F9FCF}" srcOrd="10" destOrd="0" presId="urn:microsoft.com/office/officeart/2005/8/layout/target3"/>
    <dgm:cxn modelId="{60526B23-FB76-40B1-8C7E-8D780BDC719D}" type="presParOf" srcId="{98E89352-6F92-47B1-87FB-5E0668E0D0E2}" destId="{E36711B9-5847-46BD-A593-3F4E6755CD8D}" srcOrd="11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DB31E-D4EE-425C-80E2-353056D641DB}">
      <dsp:nvSpPr>
        <dsp:cNvPr id="0" name=""/>
        <dsp:cNvSpPr/>
      </dsp:nvSpPr>
      <dsp:spPr>
        <a:xfrm>
          <a:off x="66848" y="0"/>
          <a:ext cx="1967865" cy="196786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9A1868-6640-4E07-A0D6-89A9E70CBDDA}">
      <dsp:nvSpPr>
        <dsp:cNvPr id="0" name=""/>
        <dsp:cNvSpPr/>
      </dsp:nvSpPr>
      <dsp:spPr>
        <a:xfrm>
          <a:off x="983932" y="0"/>
          <a:ext cx="4621212" cy="196786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itchFamily="18" charset="0"/>
              <a:ea typeface="+mn-ea"/>
              <a:cs typeface="+mn-cs"/>
            </a:rPr>
            <a:t>Подготовительный (диагностический)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 Math" pitchFamily="18" charset="0"/>
              <a:ea typeface="Cambria Math" pitchFamily="18" charset="0"/>
              <a:cs typeface="+mn-cs"/>
            </a:rPr>
            <a:t>(сентябрь - октябрь 2018 года)</a:t>
          </a:r>
        </a:p>
      </dsp:txBody>
      <dsp:txXfrm>
        <a:off x="983932" y="0"/>
        <a:ext cx="4621212" cy="590360"/>
      </dsp:txXfrm>
    </dsp:sp>
    <dsp:sp modelId="{FB2D8D46-1B4C-4A60-9759-98A35A18AC27}">
      <dsp:nvSpPr>
        <dsp:cNvPr id="0" name=""/>
        <dsp:cNvSpPr/>
      </dsp:nvSpPr>
      <dsp:spPr>
        <a:xfrm>
          <a:off x="344377" y="590360"/>
          <a:ext cx="1279110" cy="1279110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9C0909-4459-47A7-ADBA-47C7E9594D10}">
      <dsp:nvSpPr>
        <dsp:cNvPr id="0" name=""/>
        <dsp:cNvSpPr/>
      </dsp:nvSpPr>
      <dsp:spPr>
        <a:xfrm>
          <a:off x="983932" y="590360"/>
          <a:ext cx="4621212" cy="127911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itchFamily="18" charset="0"/>
              <a:ea typeface="+mn-ea"/>
              <a:cs typeface="+mn-cs"/>
            </a:rPr>
            <a:t>Практический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 Math" pitchFamily="18" charset="0"/>
              <a:ea typeface="Cambria Math" pitchFamily="18" charset="0"/>
              <a:cs typeface="+mn-cs"/>
            </a:rPr>
            <a:t>(ноябрь 2018 г - март 2019г)</a:t>
          </a:r>
        </a:p>
      </dsp:txBody>
      <dsp:txXfrm>
        <a:off x="983932" y="590360"/>
        <a:ext cx="4621212" cy="590358"/>
      </dsp:txXfrm>
    </dsp:sp>
    <dsp:sp modelId="{DB10B5B5-1BC2-4518-A820-56DE1C3DC47C}">
      <dsp:nvSpPr>
        <dsp:cNvPr id="0" name=""/>
        <dsp:cNvSpPr/>
      </dsp:nvSpPr>
      <dsp:spPr>
        <a:xfrm>
          <a:off x="688753" y="1180719"/>
          <a:ext cx="590358" cy="590358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93646B-5BCC-48A0-91A6-45644EE9AFD5}">
      <dsp:nvSpPr>
        <dsp:cNvPr id="0" name=""/>
        <dsp:cNvSpPr/>
      </dsp:nvSpPr>
      <dsp:spPr>
        <a:xfrm>
          <a:off x="983932" y="1180719"/>
          <a:ext cx="4621212" cy="59035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itchFamily="18" charset="0"/>
              <a:ea typeface="+mn-ea"/>
              <a:cs typeface="+mn-cs"/>
            </a:rPr>
            <a:t>Контрольно-оценочный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 Math" pitchFamily="18" charset="0"/>
              <a:ea typeface="Cambria Math" pitchFamily="18" charset="0"/>
              <a:cs typeface="+mn-cs"/>
            </a:rPr>
            <a:t>(апрель 2019 года)</a:t>
          </a:r>
        </a:p>
      </dsp:txBody>
      <dsp:txXfrm>
        <a:off x="983932" y="1180719"/>
        <a:ext cx="4621212" cy="590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16</Pages>
  <Words>6699</Words>
  <Characters>38188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User</cp:lastModifiedBy>
  <cp:revision>57</cp:revision>
  <dcterms:created xsi:type="dcterms:W3CDTF">2019-01-13T23:37:00Z</dcterms:created>
  <dcterms:modified xsi:type="dcterms:W3CDTF">2021-09-16T09:31:00Z</dcterms:modified>
</cp:coreProperties>
</file>